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809" w:rsidRDefault="00502809" w:rsidP="00502809">
      <w:pPr>
        <w:jc w:val="center"/>
        <w:rPr>
          <w:b/>
          <w:sz w:val="24"/>
          <w:szCs w:val="24"/>
          <w:lang w:val="en-US"/>
        </w:rPr>
      </w:pPr>
      <w:bookmarkStart w:id="0" w:name="_GoBack"/>
      <w:bookmarkEnd w:id="0"/>
      <w:r>
        <w:rPr>
          <w:b/>
          <w:sz w:val="24"/>
          <w:szCs w:val="24"/>
          <w:lang w:val="en-US"/>
        </w:rPr>
        <w:t>AIŠKINAMASIS RAŠTAS</w:t>
      </w:r>
    </w:p>
    <w:p w:rsidR="00502809" w:rsidRDefault="00502809" w:rsidP="00502809">
      <w:pPr>
        <w:jc w:val="center"/>
        <w:rPr>
          <w:b/>
          <w:sz w:val="24"/>
          <w:szCs w:val="24"/>
          <w:lang w:val="en-US"/>
        </w:rPr>
      </w:pPr>
      <w:r>
        <w:rPr>
          <w:b/>
          <w:sz w:val="24"/>
          <w:szCs w:val="24"/>
          <w:lang w:val="en-US"/>
        </w:rPr>
        <w:t>PRIE SAVIVALDYBĖS TARYBOS SPRENDIMO “DĖL KLAIPĖDOS MIESTO SAVIVALDYBĖS TARYBOS 2001 M. RUGSĖJO 20 D. SPRENDIMO NR. 223 „DĖL SAVIVALDYBĖS TARYBOS VEIKLOS REGLAMENTO PATVIRTINIMO</w:t>
      </w:r>
      <w:proofErr w:type="gramStart"/>
      <w:r>
        <w:rPr>
          <w:b/>
          <w:sz w:val="24"/>
          <w:szCs w:val="24"/>
          <w:lang w:val="en-US"/>
        </w:rPr>
        <w:t>“ PAKEITIMO</w:t>
      </w:r>
      <w:proofErr w:type="gramEnd"/>
      <w:r>
        <w:rPr>
          <w:b/>
          <w:sz w:val="24"/>
          <w:szCs w:val="24"/>
          <w:lang w:val="en-US"/>
        </w:rPr>
        <w:t>” PROJEKTO</w:t>
      </w:r>
    </w:p>
    <w:p w:rsidR="00502809" w:rsidRDefault="00502809" w:rsidP="00502809">
      <w:pPr>
        <w:jc w:val="center"/>
        <w:rPr>
          <w:sz w:val="24"/>
          <w:szCs w:val="24"/>
          <w:lang w:val="en-US"/>
        </w:rPr>
      </w:pPr>
    </w:p>
    <w:p w:rsidR="00502809" w:rsidRDefault="00502809" w:rsidP="00502809">
      <w:pPr>
        <w:jc w:val="center"/>
        <w:rPr>
          <w:sz w:val="24"/>
          <w:szCs w:val="24"/>
          <w:lang w:val="en-US"/>
        </w:rPr>
      </w:pPr>
    </w:p>
    <w:p w:rsidR="00502809" w:rsidRDefault="00502809" w:rsidP="00502809">
      <w:pPr>
        <w:ind w:left="360"/>
        <w:jc w:val="both"/>
        <w:rPr>
          <w:b/>
          <w:sz w:val="24"/>
          <w:szCs w:val="24"/>
          <w:lang w:val="en-US"/>
        </w:rPr>
      </w:pPr>
      <w:r>
        <w:rPr>
          <w:b/>
          <w:sz w:val="24"/>
          <w:szCs w:val="24"/>
        </w:rPr>
        <w:t>1. Sprendimo projekto esmė, tikslai ir uždaviniai.</w:t>
      </w:r>
    </w:p>
    <w:p w:rsidR="00502809" w:rsidRDefault="00502809" w:rsidP="00502809">
      <w:pPr>
        <w:ind w:left="360"/>
        <w:jc w:val="both"/>
        <w:rPr>
          <w:sz w:val="24"/>
          <w:szCs w:val="24"/>
        </w:rPr>
      </w:pPr>
      <w:r>
        <w:rPr>
          <w:sz w:val="24"/>
          <w:szCs w:val="24"/>
        </w:rPr>
        <w:t>Savivaldybės tarybos sprendimo projektas parengtas siekiant nuo euro įvedimo Lietuvos Respublikoje dienos perskaičiuoti į eurus litais nustatytą tarybos nariui su jo, kaip tarybos nario veikla susijusioms kanceliarijos, pašto, telefono, interneto ryšio, transporto išlaidoms, kiek jų nesuteikia ar tiesiogiai neapmoka Savivaldybės administracija, apmokėti kas mėnesį skiriamą išmoką.</w:t>
      </w:r>
    </w:p>
    <w:p w:rsidR="00502809" w:rsidRDefault="00502809" w:rsidP="00502809">
      <w:pPr>
        <w:ind w:left="360"/>
        <w:jc w:val="both"/>
        <w:rPr>
          <w:b/>
          <w:lang w:val="en-US"/>
        </w:rPr>
      </w:pPr>
    </w:p>
    <w:p w:rsidR="00502809" w:rsidRDefault="00502809" w:rsidP="00502809">
      <w:pPr>
        <w:ind w:left="360"/>
        <w:jc w:val="both"/>
        <w:rPr>
          <w:b/>
          <w:sz w:val="24"/>
          <w:szCs w:val="24"/>
          <w:lang w:val="en-US"/>
        </w:rPr>
      </w:pPr>
      <w:r>
        <w:rPr>
          <w:b/>
          <w:sz w:val="24"/>
          <w:szCs w:val="24"/>
        </w:rPr>
        <w:t>2. Projekto rengimo priežastys ir kuo remiantis parengtas sprendimo projektas.</w:t>
      </w:r>
    </w:p>
    <w:p w:rsidR="00502809" w:rsidRDefault="00502809" w:rsidP="00502809">
      <w:pPr>
        <w:ind w:left="360"/>
        <w:jc w:val="both"/>
        <w:rPr>
          <w:sz w:val="24"/>
          <w:szCs w:val="24"/>
        </w:rPr>
      </w:pPr>
      <w:r>
        <w:rPr>
          <w:sz w:val="24"/>
          <w:szCs w:val="24"/>
        </w:rPr>
        <w:t>Projekto rengimo priežastis – euro įvedimas Lietuvos Respublikoje nuo 2015 m. sausio 1 d.</w:t>
      </w:r>
    </w:p>
    <w:p w:rsidR="00502809" w:rsidRDefault="00502809" w:rsidP="00502809">
      <w:pPr>
        <w:ind w:left="360"/>
        <w:jc w:val="both"/>
        <w:rPr>
          <w:sz w:val="24"/>
          <w:szCs w:val="24"/>
        </w:rPr>
      </w:pPr>
      <w:r>
        <w:rPr>
          <w:sz w:val="24"/>
          <w:szCs w:val="24"/>
        </w:rPr>
        <w:t>Sprendimo projektas parengtas vadovaujantis Lietuvos Respublikos euro įvedimo Lietuvos Respublikoje įstatymu, Nacionaliniu euro įvedimo planu, patvirtintu LR Vyriausybės 2013 m. birželio 26 d. nutarimu Nr.</w:t>
      </w:r>
      <w:r w:rsidR="004958D9">
        <w:rPr>
          <w:sz w:val="24"/>
          <w:szCs w:val="24"/>
        </w:rPr>
        <w:t xml:space="preserve"> </w:t>
      </w:r>
      <w:r>
        <w:rPr>
          <w:sz w:val="24"/>
          <w:szCs w:val="24"/>
        </w:rPr>
        <w:t>604.</w:t>
      </w:r>
    </w:p>
    <w:p w:rsidR="00502809" w:rsidRDefault="00502809" w:rsidP="00502809">
      <w:pPr>
        <w:ind w:left="360"/>
        <w:jc w:val="both"/>
        <w:rPr>
          <w:sz w:val="24"/>
          <w:szCs w:val="24"/>
          <w:lang w:val="en-US"/>
        </w:rPr>
      </w:pPr>
    </w:p>
    <w:p w:rsidR="00502809" w:rsidRDefault="00502809" w:rsidP="00502809">
      <w:pPr>
        <w:ind w:left="360"/>
        <w:jc w:val="both"/>
        <w:rPr>
          <w:b/>
          <w:sz w:val="24"/>
          <w:szCs w:val="24"/>
          <w:lang w:val="en-US"/>
        </w:rPr>
      </w:pPr>
      <w:r>
        <w:rPr>
          <w:b/>
          <w:bCs/>
          <w:sz w:val="24"/>
          <w:szCs w:val="24"/>
        </w:rPr>
        <w:t>3. Kokių rezultatų laukiama.</w:t>
      </w:r>
    </w:p>
    <w:p w:rsidR="00502809" w:rsidRDefault="00502809" w:rsidP="00502809">
      <w:pPr>
        <w:ind w:left="360"/>
        <w:jc w:val="both"/>
        <w:rPr>
          <w:b/>
          <w:sz w:val="24"/>
          <w:szCs w:val="24"/>
          <w:lang w:val="en-US"/>
        </w:rPr>
      </w:pPr>
      <w:r>
        <w:rPr>
          <w:sz w:val="24"/>
          <w:szCs w:val="24"/>
        </w:rPr>
        <w:t>Klaipėdos miesto savivaldybės tarybos veiklos reglamento 2 priede litais nustatyta tarybos nariui su jo, kaip tarybos nario veikla susijusioms kanceliarijos, pašto, telefono, interneto ryšio, transporto išlaidoms, kiek jų nesuteikia ar tiesiogiai neapmoka Savivaldybės administracija, apmokėti kas mėnesį skiriama išmoka bus perskaičiuota į eurus.</w:t>
      </w:r>
    </w:p>
    <w:p w:rsidR="00502809" w:rsidRDefault="00502809" w:rsidP="00502809">
      <w:pPr>
        <w:ind w:left="360"/>
        <w:jc w:val="both"/>
        <w:rPr>
          <w:lang w:val="en-US"/>
        </w:rPr>
      </w:pPr>
    </w:p>
    <w:p w:rsidR="00502809" w:rsidRDefault="00502809" w:rsidP="00502809">
      <w:pPr>
        <w:ind w:left="360"/>
        <w:jc w:val="both"/>
        <w:rPr>
          <w:b/>
          <w:sz w:val="24"/>
          <w:szCs w:val="24"/>
          <w:lang w:val="en-US"/>
        </w:rPr>
      </w:pPr>
      <w:r>
        <w:rPr>
          <w:b/>
          <w:bCs/>
          <w:sz w:val="24"/>
          <w:szCs w:val="24"/>
        </w:rPr>
        <w:t>4. Sprendimo projekto rengimo metu gauti specialistų vertinimai.</w:t>
      </w:r>
    </w:p>
    <w:p w:rsidR="00502809" w:rsidRDefault="00502809" w:rsidP="00502809">
      <w:pPr>
        <w:ind w:left="360"/>
        <w:jc w:val="both"/>
        <w:rPr>
          <w:b/>
          <w:sz w:val="24"/>
          <w:szCs w:val="24"/>
          <w:lang w:val="en-US"/>
        </w:rPr>
      </w:pPr>
      <w:r>
        <w:rPr>
          <w:sz w:val="24"/>
          <w:szCs w:val="24"/>
        </w:rPr>
        <w:t>Nėra.</w:t>
      </w:r>
    </w:p>
    <w:p w:rsidR="00502809" w:rsidRDefault="00502809" w:rsidP="00502809">
      <w:pPr>
        <w:ind w:left="360"/>
        <w:jc w:val="both"/>
        <w:rPr>
          <w:lang w:val="en-US"/>
        </w:rPr>
      </w:pPr>
    </w:p>
    <w:p w:rsidR="00502809" w:rsidRDefault="00502809" w:rsidP="00502809">
      <w:pPr>
        <w:ind w:left="360"/>
        <w:jc w:val="both"/>
        <w:rPr>
          <w:b/>
          <w:sz w:val="24"/>
          <w:szCs w:val="24"/>
          <w:lang w:val="en-US"/>
        </w:rPr>
      </w:pPr>
      <w:r>
        <w:rPr>
          <w:b/>
          <w:bCs/>
          <w:sz w:val="24"/>
          <w:szCs w:val="24"/>
        </w:rPr>
        <w:t>5. Išlaidų sąmatos, skaičiavimai, reikalingi pagrindimai ir paaiškinimai.</w:t>
      </w:r>
    </w:p>
    <w:p w:rsidR="00502809" w:rsidRDefault="00502809" w:rsidP="00502809">
      <w:pPr>
        <w:ind w:left="360"/>
        <w:jc w:val="both"/>
        <w:rPr>
          <w:sz w:val="24"/>
          <w:szCs w:val="24"/>
        </w:rPr>
      </w:pPr>
      <w:r>
        <w:rPr>
          <w:sz w:val="24"/>
          <w:szCs w:val="24"/>
        </w:rPr>
        <w:t>Klaipėdos miesto savivaldybės tarybos veiklos reglamento 2 priedo „Išmokų, skirtų paslaugoms, susijusioms su tarybos nario veikla, apmokėti, skyrimo ir atsiskaitymo tvarka“ 1 punkte nustatyta išmoka tarybos nariui 700 litai, perskaičiuojant ši</w:t>
      </w:r>
      <w:r w:rsidR="00144601">
        <w:rPr>
          <w:sz w:val="24"/>
          <w:szCs w:val="24"/>
        </w:rPr>
        <w:t>ą išmoką į eurus, ji sudarys 202,73</w:t>
      </w:r>
      <w:r>
        <w:rPr>
          <w:sz w:val="24"/>
          <w:szCs w:val="24"/>
        </w:rPr>
        <w:t xml:space="preserve"> eurus (700 Lt/3,42580</w:t>
      </w:r>
      <w:r w:rsidR="00144601">
        <w:rPr>
          <w:sz w:val="24"/>
          <w:szCs w:val="24"/>
          <w:lang w:val="en-US"/>
        </w:rPr>
        <w:t>=202,73</w:t>
      </w:r>
      <w:r>
        <w:rPr>
          <w:sz w:val="24"/>
          <w:szCs w:val="24"/>
          <w:lang w:val="en-US"/>
        </w:rPr>
        <w:t xml:space="preserve"> </w:t>
      </w:r>
      <w:proofErr w:type="spellStart"/>
      <w:r>
        <w:rPr>
          <w:sz w:val="24"/>
          <w:szCs w:val="24"/>
          <w:lang w:val="en-US"/>
        </w:rPr>
        <w:t>Eur</w:t>
      </w:r>
      <w:proofErr w:type="spellEnd"/>
      <w:r>
        <w:rPr>
          <w:sz w:val="24"/>
          <w:szCs w:val="24"/>
        </w:rPr>
        <w:t>).</w:t>
      </w:r>
    </w:p>
    <w:p w:rsidR="00502809" w:rsidRDefault="00502809" w:rsidP="00502809">
      <w:pPr>
        <w:ind w:left="360"/>
        <w:jc w:val="both"/>
        <w:rPr>
          <w:lang w:val="en-US"/>
        </w:rPr>
      </w:pPr>
    </w:p>
    <w:p w:rsidR="00502809" w:rsidRDefault="00502809" w:rsidP="00502809">
      <w:pPr>
        <w:ind w:left="360"/>
        <w:jc w:val="both"/>
        <w:rPr>
          <w:sz w:val="24"/>
          <w:szCs w:val="24"/>
          <w:lang w:val="en-US"/>
        </w:rPr>
      </w:pPr>
      <w:r>
        <w:rPr>
          <w:b/>
          <w:sz w:val="24"/>
          <w:szCs w:val="24"/>
          <w:lang w:val="en-US"/>
        </w:rPr>
        <w:t xml:space="preserve">6. </w:t>
      </w:r>
      <w:r>
        <w:rPr>
          <w:b/>
          <w:sz w:val="24"/>
          <w:szCs w:val="24"/>
        </w:rPr>
        <w:t>Lėšų poreikis sprendimo įgyvendinimui</w:t>
      </w:r>
      <w:r>
        <w:rPr>
          <w:b/>
          <w:bCs/>
          <w:sz w:val="24"/>
          <w:szCs w:val="24"/>
        </w:rPr>
        <w:t>.</w:t>
      </w:r>
    </w:p>
    <w:p w:rsidR="00502809" w:rsidRDefault="00502809" w:rsidP="00502809">
      <w:pPr>
        <w:ind w:left="360"/>
        <w:jc w:val="both"/>
        <w:rPr>
          <w:bCs/>
          <w:sz w:val="24"/>
          <w:szCs w:val="24"/>
        </w:rPr>
      </w:pPr>
      <w:r>
        <w:rPr>
          <w:bCs/>
          <w:sz w:val="24"/>
          <w:szCs w:val="24"/>
        </w:rPr>
        <w:t>Nėra.</w:t>
      </w:r>
    </w:p>
    <w:p w:rsidR="00502809" w:rsidRDefault="00502809" w:rsidP="00502809">
      <w:pPr>
        <w:ind w:left="360"/>
        <w:jc w:val="both"/>
        <w:rPr>
          <w:bCs/>
        </w:rPr>
      </w:pPr>
    </w:p>
    <w:p w:rsidR="00502809" w:rsidRDefault="00502809" w:rsidP="00502809">
      <w:pPr>
        <w:ind w:left="360"/>
        <w:jc w:val="both"/>
        <w:rPr>
          <w:b/>
          <w:sz w:val="24"/>
          <w:szCs w:val="24"/>
          <w:lang w:val="en-US"/>
        </w:rPr>
      </w:pPr>
      <w:r>
        <w:rPr>
          <w:b/>
          <w:bCs/>
          <w:sz w:val="24"/>
          <w:szCs w:val="24"/>
        </w:rPr>
        <w:t>7. Galimos teigiamos ar neigiamos sprendimo priėmimo pasekmės.</w:t>
      </w:r>
    </w:p>
    <w:p w:rsidR="00502809" w:rsidRDefault="00502809" w:rsidP="00502809">
      <w:pPr>
        <w:ind w:left="360"/>
        <w:jc w:val="both"/>
        <w:rPr>
          <w:b/>
          <w:sz w:val="24"/>
          <w:szCs w:val="24"/>
          <w:lang w:val="en-US"/>
        </w:rPr>
      </w:pPr>
      <w:r>
        <w:rPr>
          <w:sz w:val="24"/>
          <w:szCs w:val="24"/>
        </w:rPr>
        <w:t>Teigiamos pasekmės – bus įgyvendinta</w:t>
      </w:r>
      <w:r>
        <w:t xml:space="preserve"> </w:t>
      </w:r>
      <w:r>
        <w:rPr>
          <w:sz w:val="24"/>
          <w:szCs w:val="24"/>
        </w:rPr>
        <w:t>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punkto priemonė. Neigiamos pasekmės – nenumatomos.</w:t>
      </w:r>
    </w:p>
    <w:p w:rsidR="00502809" w:rsidRDefault="00502809" w:rsidP="00502809">
      <w:pPr>
        <w:ind w:right="-82"/>
        <w:rPr>
          <w:sz w:val="24"/>
          <w:szCs w:val="24"/>
        </w:rPr>
      </w:pPr>
    </w:p>
    <w:p w:rsidR="00502809" w:rsidRDefault="00502809" w:rsidP="00502809">
      <w:pPr>
        <w:ind w:right="-82"/>
        <w:rPr>
          <w:sz w:val="24"/>
          <w:szCs w:val="24"/>
        </w:rPr>
      </w:pPr>
    </w:p>
    <w:p w:rsidR="00502809" w:rsidRDefault="00143751" w:rsidP="00502809">
      <w:pPr>
        <w:ind w:right="-82"/>
      </w:pPr>
      <w:r>
        <w:rPr>
          <w:sz w:val="24"/>
          <w:szCs w:val="24"/>
        </w:rPr>
        <w:t xml:space="preserve">Teisės skyriaus vedėjas </w:t>
      </w:r>
      <w:r>
        <w:rPr>
          <w:sz w:val="24"/>
          <w:szCs w:val="24"/>
        </w:rPr>
        <w:tab/>
      </w:r>
      <w:r>
        <w:rPr>
          <w:sz w:val="24"/>
          <w:szCs w:val="24"/>
        </w:rPr>
        <w:tab/>
      </w:r>
      <w:r>
        <w:rPr>
          <w:sz w:val="24"/>
          <w:szCs w:val="24"/>
        </w:rPr>
        <w:tab/>
      </w:r>
      <w:r>
        <w:rPr>
          <w:sz w:val="24"/>
          <w:szCs w:val="24"/>
        </w:rPr>
        <w:tab/>
      </w:r>
      <w:r>
        <w:rPr>
          <w:sz w:val="24"/>
          <w:szCs w:val="24"/>
        </w:rPr>
        <w:tab/>
      </w:r>
      <w:r w:rsidR="00502809">
        <w:rPr>
          <w:sz w:val="24"/>
          <w:szCs w:val="24"/>
        </w:rPr>
        <w:t xml:space="preserve">Andrius </w:t>
      </w:r>
      <w:proofErr w:type="spellStart"/>
      <w:r w:rsidR="00502809">
        <w:rPr>
          <w:sz w:val="24"/>
          <w:szCs w:val="24"/>
        </w:rPr>
        <w:t>Kačalinas</w:t>
      </w:r>
      <w:proofErr w:type="spellEnd"/>
    </w:p>
    <w:p w:rsidR="00502809" w:rsidRDefault="00502809" w:rsidP="00502809">
      <w:pPr>
        <w:ind w:right="-82"/>
        <w:rPr>
          <w:sz w:val="24"/>
          <w:szCs w:val="24"/>
        </w:rPr>
      </w:pPr>
    </w:p>
    <w:p w:rsidR="00445425" w:rsidRDefault="00445425"/>
    <w:sectPr w:rsidR="00445425" w:rsidSect="0064040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809"/>
    <w:rsid w:val="00143751"/>
    <w:rsid w:val="00144601"/>
    <w:rsid w:val="00445425"/>
    <w:rsid w:val="004958D9"/>
    <w:rsid w:val="00502809"/>
    <w:rsid w:val="00640405"/>
    <w:rsid w:val="00782E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02809"/>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02809"/>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15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1579</Words>
  <Characters>901</Characters>
  <Application>Microsoft Office Word</Application>
  <DocSecurity>4</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Marcinkeviciene</dc:creator>
  <cp:lastModifiedBy>Virginija Palaimiene</cp:lastModifiedBy>
  <cp:revision>2</cp:revision>
  <dcterms:created xsi:type="dcterms:W3CDTF">2014-09-02T06:47:00Z</dcterms:created>
  <dcterms:modified xsi:type="dcterms:W3CDTF">2014-09-02T06:47:00Z</dcterms:modified>
</cp:coreProperties>
</file>