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CF" w:rsidRDefault="00CA4CCF" w:rsidP="00CA4CCF">
      <w:pPr>
        <w:autoSpaceDE w:val="0"/>
        <w:autoSpaceDN w:val="0"/>
        <w:adjustRightInd w:val="0"/>
        <w:jc w:val="center"/>
        <w:rPr>
          <w:b/>
          <w:bCs/>
        </w:rPr>
      </w:pPr>
      <w:r>
        <w:rPr>
          <w:b/>
          <w:bCs/>
        </w:rPr>
        <w:t>AIŠKINAMASIS RAŠTAS</w:t>
      </w:r>
    </w:p>
    <w:p w:rsidR="00CA4CCF" w:rsidRPr="00244930" w:rsidRDefault="00CA4CCF" w:rsidP="00CA4CCF">
      <w:pPr>
        <w:jc w:val="center"/>
        <w:rPr>
          <w:b/>
        </w:rPr>
      </w:pPr>
      <w:r>
        <w:rPr>
          <w:b/>
          <w:bCs/>
        </w:rPr>
        <w:t>PRIE SAVIVALDYBĖS TARYBOS SPRENDIMO „</w:t>
      </w:r>
      <w:r w:rsidRPr="00652F0B">
        <w:rPr>
          <w:b/>
        </w:rPr>
        <w:t>DĖL KLAIPĖDOS MIESTO SAVIVALDYBĖS TARYBOS 2009 M. KOVO 27 D. SPRENDIMO NR. T2-141 „DĖL BĮ KLAIPĖDOS KŪNO KULTŪROS IR REKREACIJOS CENTRO TEIKIAMŲ PASLAUGŲ ĮKAINIŲ PATVIRTINIMO“ PAKEITIMO</w:t>
      </w:r>
      <w:r>
        <w:rPr>
          <w:b/>
          <w:bCs/>
        </w:rPr>
        <w:t>“ PROJEKTO</w:t>
      </w:r>
    </w:p>
    <w:p w:rsidR="00CA4CCF" w:rsidRDefault="00CA4CCF" w:rsidP="00CA4CCF">
      <w:pPr>
        <w:autoSpaceDE w:val="0"/>
        <w:autoSpaceDN w:val="0"/>
        <w:adjustRightInd w:val="0"/>
        <w:jc w:val="center"/>
        <w:rPr>
          <w:b/>
          <w:bCs/>
        </w:rPr>
      </w:pPr>
    </w:p>
    <w:p w:rsidR="00CA4CCF" w:rsidRDefault="00CA4CCF" w:rsidP="00CA4CCF">
      <w:pPr>
        <w:autoSpaceDE w:val="0"/>
        <w:autoSpaceDN w:val="0"/>
        <w:adjustRightInd w:val="0"/>
        <w:ind w:firstLine="720"/>
        <w:jc w:val="both"/>
        <w:rPr>
          <w:b/>
          <w:bCs/>
        </w:rPr>
      </w:pPr>
      <w:r>
        <w:rPr>
          <w:b/>
          <w:bCs/>
        </w:rPr>
        <w:t>1. Sprendimo projekto esmė, tikslai ir uždaviniai.</w:t>
      </w:r>
    </w:p>
    <w:p w:rsidR="00CA4CCF" w:rsidRDefault="00CA4CCF" w:rsidP="00CA4CCF">
      <w:pPr>
        <w:autoSpaceDE w:val="0"/>
        <w:autoSpaceDN w:val="0"/>
        <w:adjustRightInd w:val="0"/>
        <w:ind w:firstLine="720"/>
        <w:jc w:val="both"/>
      </w:pPr>
      <w:r>
        <w:t>Savivaldybės tarybos sprendimo projektas parengtas siekiant nuo euro įvedimo Lietuvos Respublikoje dienos pakeisti biudžetinės įstaigos Klaipėdos kūno kultūros ir rekreacijos centro teikiamų sportinės veiklos paslaugų įkainius. Teikiamų paslaugų įkainiai litais perskaičiuojami į paslaugų įkainius eurais.</w:t>
      </w:r>
    </w:p>
    <w:p w:rsidR="00CA4CCF" w:rsidRDefault="00CA4CCF" w:rsidP="00CA4CCF">
      <w:pPr>
        <w:autoSpaceDE w:val="0"/>
        <w:autoSpaceDN w:val="0"/>
        <w:adjustRightInd w:val="0"/>
        <w:ind w:firstLine="720"/>
        <w:jc w:val="both"/>
      </w:pPr>
      <w:r>
        <w:t>Teikiamo sprendimo projekto tikslas ir uždaviniai – vadovaujantis LR E</w:t>
      </w:r>
      <w:bookmarkStart w:id="0" w:name="_GoBack"/>
      <w:bookmarkEnd w:id="0"/>
      <w:r>
        <w:t>uro įvedimo Lietuvos respublikoje įstatymu ir Nacionaliniu euro įvedimo planu, patvirtintu LR Vyriausybės nutarimu, pakeisti Klaipėdos  miesto savivaldybėje galiojančius teisės aktus, kuriuose nurodytos litų sumos perskaičiuojamos į eurus.</w:t>
      </w:r>
    </w:p>
    <w:p w:rsidR="00CA4CCF" w:rsidRDefault="00CA4CCF" w:rsidP="00CA4CCF">
      <w:pPr>
        <w:autoSpaceDE w:val="0"/>
        <w:autoSpaceDN w:val="0"/>
        <w:adjustRightInd w:val="0"/>
        <w:ind w:firstLine="720"/>
        <w:jc w:val="both"/>
        <w:rPr>
          <w:b/>
          <w:bCs/>
        </w:rPr>
      </w:pPr>
      <w:r>
        <w:rPr>
          <w:b/>
          <w:bCs/>
        </w:rPr>
        <w:t xml:space="preserve">2. Projekto rengimo priežastys ir kuo remiantis parengtas sprendimo projektas. </w:t>
      </w:r>
    </w:p>
    <w:p w:rsidR="00CA4CCF" w:rsidRDefault="00CA4CCF" w:rsidP="00CA4CCF">
      <w:pPr>
        <w:autoSpaceDE w:val="0"/>
        <w:autoSpaceDN w:val="0"/>
        <w:adjustRightInd w:val="0"/>
        <w:ind w:firstLine="720"/>
        <w:jc w:val="both"/>
        <w:rPr>
          <w:color w:val="000000"/>
        </w:rPr>
      </w:pPr>
      <w:r>
        <w:t>Projekto rengimo priežastis – euro įvedimas Lietuvos Respublikoje nuo 2015 m. sausio 1 d.</w:t>
      </w:r>
    </w:p>
    <w:p w:rsidR="00CA4CCF" w:rsidRDefault="00CA4CCF" w:rsidP="00CA4CCF">
      <w:pPr>
        <w:autoSpaceDE w:val="0"/>
        <w:autoSpaceDN w:val="0"/>
        <w:adjustRightInd w:val="0"/>
        <w:ind w:firstLine="720"/>
        <w:jc w:val="both"/>
        <w:rPr>
          <w:b/>
          <w:bCs/>
        </w:rPr>
      </w:pPr>
      <w:r>
        <w:t>Sprendimo projektas parengtas vadovaujantis LR Euro įvedimo Lietuvos respublikoje įstatymu,</w:t>
      </w:r>
      <w:r>
        <w:rPr>
          <w:b/>
          <w:bCs/>
        </w:rPr>
        <w:t xml:space="preserve"> </w:t>
      </w:r>
      <w:r>
        <w:t>Nacionaliniu euro įvedimo planu, patvirtintu LR Vyriausybės 2013 m. birželio 26 d. nutarimu Nr. 604.</w:t>
      </w:r>
    </w:p>
    <w:p w:rsidR="00CA4CCF" w:rsidRDefault="00CA4CCF" w:rsidP="00CA4CCF">
      <w:pPr>
        <w:autoSpaceDE w:val="0"/>
        <w:autoSpaceDN w:val="0"/>
        <w:adjustRightInd w:val="0"/>
        <w:ind w:firstLine="720"/>
        <w:jc w:val="both"/>
        <w:rPr>
          <w:b/>
          <w:bCs/>
        </w:rPr>
      </w:pPr>
      <w:r>
        <w:rPr>
          <w:b/>
          <w:bCs/>
        </w:rPr>
        <w:t>3. Kokių rezultatų laukiama.</w:t>
      </w:r>
    </w:p>
    <w:p w:rsidR="00CA4CCF" w:rsidRDefault="00CA4CCF" w:rsidP="00CA4CCF">
      <w:pPr>
        <w:autoSpaceDE w:val="0"/>
        <w:autoSpaceDN w:val="0"/>
        <w:adjustRightInd w:val="0"/>
        <w:ind w:firstLine="720"/>
        <w:jc w:val="both"/>
      </w:pPr>
      <w:r>
        <w:t>Klaipėdos miesto savivaldybės teisės aktuose nurodyti litai bus perskaičiuoti į eurus.</w:t>
      </w:r>
    </w:p>
    <w:p w:rsidR="00CA4CCF" w:rsidRDefault="00CA4CCF" w:rsidP="00CA4CCF">
      <w:pPr>
        <w:autoSpaceDE w:val="0"/>
        <w:autoSpaceDN w:val="0"/>
        <w:adjustRightInd w:val="0"/>
        <w:ind w:firstLine="720"/>
        <w:jc w:val="both"/>
        <w:rPr>
          <w:b/>
          <w:bCs/>
        </w:rPr>
      </w:pPr>
      <w:r>
        <w:rPr>
          <w:b/>
          <w:bCs/>
        </w:rPr>
        <w:t>4. Sprendimo projekto rengimo metu gauti specialistų vertinimai.</w:t>
      </w:r>
    </w:p>
    <w:p w:rsidR="00CA4CCF" w:rsidRDefault="00CA4CCF" w:rsidP="00CA4CCF">
      <w:pPr>
        <w:autoSpaceDE w:val="0"/>
        <w:autoSpaceDN w:val="0"/>
        <w:adjustRightInd w:val="0"/>
        <w:ind w:firstLine="720"/>
        <w:jc w:val="both"/>
      </w:pPr>
      <w:r>
        <w:t>Nėra.</w:t>
      </w:r>
    </w:p>
    <w:p w:rsidR="00CA4CCF" w:rsidRDefault="00CA4CCF" w:rsidP="00CA4CCF">
      <w:pPr>
        <w:autoSpaceDE w:val="0"/>
        <w:autoSpaceDN w:val="0"/>
        <w:adjustRightInd w:val="0"/>
        <w:ind w:firstLine="720"/>
        <w:jc w:val="both"/>
        <w:rPr>
          <w:b/>
          <w:bCs/>
        </w:rPr>
      </w:pPr>
      <w:r>
        <w:rPr>
          <w:b/>
          <w:bCs/>
        </w:rPr>
        <w:t xml:space="preserve">5. Išlaidų sąmatos, skaičiavimai, reikalingi pagrindimai ir paaiškinimai. </w:t>
      </w:r>
    </w:p>
    <w:p w:rsidR="00CA4CCF" w:rsidRDefault="00CA4CCF" w:rsidP="00CA4CCF">
      <w:pPr>
        <w:autoSpaceDE w:val="0"/>
        <w:autoSpaceDN w:val="0"/>
        <w:adjustRightInd w:val="0"/>
        <w:ind w:firstLine="720"/>
        <w:jc w:val="both"/>
      </w:pPr>
      <w:r>
        <w:t>Nėra.</w:t>
      </w:r>
    </w:p>
    <w:p w:rsidR="00CA4CCF" w:rsidRDefault="00CA4CCF" w:rsidP="00CA4CCF">
      <w:pPr>
        <w:autoSpaceDE w:val="0"/>
        <w:autoSpaceDN w:val="0"/>
        <w:adjustRightInd w:val="0"/>
        <w:ind w:firstLine="720"/>
        <w:jc w:val="both"/>
        <w:rPr>
          <w:b/>
          <w:bCs/>
          <w:color w:val="000000"/>
        </w:rPr>
      </w:pPr>
      <w:r>
        <w:rPr>
          <w:b/>
          <w:bCs/>
        </w:rPr>
        <w:t>6. Lėšų poreikis sprendimo įgyvendinimui</w:t>
      </w:r>
      <w:r>
        <w:rPr>
          <w:b/>
          <w:bCs/>
          <w:color w:val="000000"/>
        </w:rPr>
        <w:t>.</w:t>
      </w:r>
    </w:p>
    <w:p w:rsidR="00CA4CCF" w:rsidRDefault="00CA4CCF" w:rsidP="00CA4CCF">
      <w:pPr>
        <w:autoSpaceDE w:val="0"/>
        <w:autoSpaceDN w:val="0"/>
        <w:adjustRightInd w:val="0"/>
        <w:ind w:firstLine="720"/>
        <w:jc w:val="both"/>
      </w:pPr>
      <w:r>
        <w:rPr>
          <w:color w:val="000000"/>
        </w:rPr>
        <w:t xml:space="preserve"> Nėra.</w:t>
      </w:r>
    </w:p>
    <w:p w:rsidR="00CA4CCF" w:rsidRDefault="00CA4CCF" w:rsidP="00CA4CCF">
      <w:pPr>
        <w:autoSpaceDE w:val="0"/>
        <w:autoSpaceDN w:val="0"/>
        <w:adjustRightInd w:val="0"/>
        <w:ind w:firstLine="720"/>
        <w:jc w:val="both"/>
        <w:rPr>
          <w:b/>
          <w:bCs/>
        </w:rPr>
      </w:pPr>
      <w:r>
        <w:rPr>
          <w:b/>
          <w:bCs/>
        </w:rPr>
        <w:t xml:space="preserve">7. Galimos teigiamos ar neigiamos sprendimo priėmimo pasekmės. </w:t>
      </w:r>
    </w:p>
    <w:p w:rsidR="00CA4CCF" w:rsidRDefault="00CA4CCF" w:rsidP="00CA4CCF">
      <w:pPr>
        <w:autoSpaceDE w:val="0"/>
        <w:autoSpaceDN w:val="0"/>
        <w:adjustRightInd w:val="0"/>
        <w:ind w:firstLine="720"/>
        <w:jc w:val="both"/>
      </w:pPr>
      <w:r>
        <w:t>Teigiamos pasekmės – pagal Lietuvos Respublikos teisės aktus pakeistas Klaipėdos miesto savivaldybės tarybos sprendimas. Neigiamos pasekmės – nenumatomos.</w:t>
      </w:r>
    </w:p>
    <w:p w:rsidR="00CA4CCF" w:rsidRDefault="00CA4CCF" w:rsidP="00CA4CCF">
      <w:pPr>
        <w:autoSpaceDE w:val="0"/>
        <w:autoSpaceDN w:val="0"/>
        <w:adjustRightInd w:val="0"/>
        <w:ind w:firstLine="720"/>
        <w:jc w:val="both"/>
      </w:pPr>
    </w:p>
    <w:p w:rsidR="00CA4CCF" w:rsidRDefault="00CA4CCF" w:rsidP="00CA4CCF">
      <w:pPr>
        <w:autoSpaceDE w:val="0"/>
        <w:autoSpaceDN w:val="0"/>
        <w:adjustRightInd w:val="0"/>
        <w:ind w:firstLine="720"/>
        <w:jc w:val="both"/>
      </w:pPr>
      <w:r>
        <w:t>PRIDEDAMA. Klaipėdos miesto savivaldybės tarybos 2009 m. kovo 27 d. sprendimo Nr. T2-141 „Dėl BĮ Klaipėdos kūno kultūros ir rekreacijos centro teikiamų paslaugų įkainių patvirtinimo“ lyginamojo varianto projektas.</w:t>
      </w:r>
    </w:p>
    <w:p w:rsidR="00CA4CCF" w:rsidRDefault="00CA4CCF" w:rsidP="00CA4CCF">
      <w:pPr>
        <w:autoSpaceDE w:val="0"/>
        <w:autoSpaceDN w:val="0"/>
        <w:adjustRightInd w:val="0"/>
        <w:ind w:firstLine="720"/>
        <w:jc w:val="both"/>
      </w:pPr>
    </w:p>
    <w:p w:rsidR="00CA4CCF" w:rsidRDefault="00CA4CCF" w:rsidP="00CA4CCF">
      <w:pPr>
        <w:autoSpaceDE w:val="0"/>
        <w:autoSpaceDN w:val="0"/>
        <w:adjustRightInd w:val="0"/>
        <w:ind w:firstLine="720"/>
        <w:jc w:val="both"/>
      </w:pPr>
    </w:p>
    <w:p w:rsidR="00CA4CCF" w:rsidRDefault="00CA4CCF" w:rsidP="00CA4CCF">
      <w:pPr>
        <w:tabs>
          <w:tab w:val="left" w:pos="7920"/>
        </w:tabs>
        <w:autoSpaceDE w:val="0"/>
        <w:autoSpaceDN w:val="0"/>
        <w:adjustRightInd w:val="0"/>
        <w:jc w:val="both"/>
      </w:pPr>
      <w:r>
        <w:t xml:space="preserve">Sporto ir kūno kultūros skyriaus vedėjas  </w:t>
      </w:r>
      <w:r>
        <w:tab/>
        <w:t xml:space="preserve">      Mantas </w:t>
      </w:r>
      <w:proofErr w:type="spellStart"/>
      <w:r>
        <w:t>Bagočius</w:t>
      </w:r>
      <w:proofErr w:type="spellEnd"/>
    </w:p>
    <w:p w:rsidR="00CA4CCF" w:rsidRDefault="00CA4CCF" w:rsidP="00CA4CCF"/>
    <w:p w:rsidR="00D06BF1" w:rsidRPr="00CA4CCF" w:rsidRDefault="00D06BF1" w:rsidP="00CA4CCF"/>
    <w:sectPr w:rsidR="00D06BF1" w:rsidRPr="00CA4CCF" w:rsidSect="00E1133F">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873A5"/>
    <w:rsid w:val="0044347A"/>
    <w:rsid w:val="004476DD"/>
    <w:rsid w:val="00597EE8"/>
    <w:rsid w:val="005F495C"/>
    <w:rsid w:val="005F6E7F"/>
    <w:rsid w:val="008354D5"/>
    <w:rsid w:val="008E6E82"/>
    <w:rsid w:val="00A06545"/>
    <w:rsid w:val="00AB1A99"/>
    <w:rsid w:val="00AF7D08"/>
    <w:rsid w:val="00B750B6"/>
    <w:rsid w:val="00CA4CCF"/>
    <w:rsid w:val="00CA4D3B"/>
    <w:rsid w:val="00D06BF1"/>
    <w:rsid w:val="00E33871"/>
    <w:rsid w:val="00F63426"/>
    <w:rsid w:val="00FB5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1340</Words>
  <Characters>764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2014-08-21T06:40:00Z</dcterms:created>
  <dc:creator>Birute Radavičienė</dc:creator>
  <lastModifiedBy>Rasa Rumsiene</lastModifiedBy>
  <dcterms:modified xsi:type="dcterms:W3CDTF">2014-08-21T09:54:00Z</dcterms:modified>
  <revision>9</revision>
</coreProperties>
</file>