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F63D8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>PRIE SAVIVALDYBĖS TARYBOS SPRENDIMO „</w:t>
      </w:r>
      <w:r w:rsidR="00BF63D8" w:rsidRPr="00BF63D8">
        <w:rPr>
          <w:b/>
          <w:caps/>
          <w:sz w:val="24"/>
          <w:szCs w:val="24"/>
        </w:rPr>
        <w:t xml:space="preserve">DĖL </w:t>
      </w:r>
      <w:r w:rsidR="00BF63D8" w:rsidRPr="00BF63D8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 w:rsidR="00BF63D8" w:rsidRPr="00BF63D8">
          <w:rPr>
            <w:b/>
            <w:sz w:val="24"/>
            <w:szCs w:val="24"/>
          </w:rPr>
          <w:t>2010 M</w:t>
        </w:r>
      </w:smartTag>
      <w:r w:rsidR="00BF63D8" w:rsidRPr="00BF63D8">
        <w:rPr>
          <w:b/>
          <w:sz w:val="24"/>
          <w:szCs w:val="24"/>
        </w:rPr>
        <w:t>. LIEPOS 29 D. SPRENDIMO NR. T2-200 „DĖL NEKILNOJAMOJO TURTO MOKESČIO LENGVATŲ KLAIPĖDOS MIESTO ISTORINĖSE DALYSE TEIKIMO“ PAKEITIMO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25737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>as parengtas siekiant nuo euro įvedimo Lietuvos Respublikoje dienos pakeisti galiojančius ne</w:t>
      </w:r>
      <w:r w:rsidR="00914405">
        <w:rPr>
          <w:sz w:val="24"/>
          <w:szCs w:val="24"/>
        </w:rPr>
        <w:t>kilnojamojo turto mokesčio (toliau – NTM) lengvat</w:t>
      </w:r>
      <w:r w:rsidR="00BF63D8">
        <w:rPr>
          <w:sz w:val="24"/>
          <w:szCs w:val="24"/>
        </w:rPr>
        <w:t>ų teikimo asmenims,</w:t>
      </w:r>
      <w:r w:rsidR="00BF63D8" w:rsidRPr="00BF63D8">
        <w:rPr>
          <w:sz w:val="24"/>
          <w:szCs w:val="24"/>
        </w:rPr>
        <w:t xml:space="preserve"> </w:t>
      </w:r>
      <w:r w:rsidR="00BF63D8" w:rsidRPr="00825737">
        <w:rPr>
          <w:sz w:val="24"/>
          <w:szCs w:val="24"/>
        </w:rPr>
        <w:t xml:space="preserve">vykdantiems Klaipėdos miesto istorinėse dalyse </w:t>
      </w:r>
      <w:r w:rsidR="00BF63D8">
        <w:rPr>
          <w:sz w:val="24"/>
          <w:szCs w:val="24"/>
        </w:rPr>
        <w:t xml:space="preserve">atitinkamą </w:t>
      </w:r>
      <w:r w:rsidR="00BF63D8" w:rsidRPr="00825737">
        <w:rPr>
          <w:sz w:val="24"/>
          <w:szCs w:val="24"/>
        </w:rPr>
        <w:t>veiklą</w:t>
      </w:r>
      <w:r w:rsidR="00BF63D8">
        <w:rPr>
          <w:sz w:val="24"/>
          <w:szCs w:val="24"/>
        </w:rPr>
        <w:t>, tvarkos aprašus, kuriuose yra nustatytos maksimalios mokesčio lengvatų sumos litais.</w:t>
      </w:r>
    </w:p>
    <w:p w:rsidR="00770FE2" w:rsidRPr="00770FE2" w:rsidRDefault="00770FE2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NTM lengvatų teikimo tvarkos aprašų 4.1 ir 4.2 punktuose buvo nustatyta maksimali mokesčio lengvatos suma  10.000 Lt, tai perskaičiuojama į eurus – 2.</w:t>
      </w:r>
      <w:r w:rsidR="00156426">
        <w:rPr>
          <w:sz w:val="24"/>
          <w:szCs w:val="24"/>
        </w:rPr>
        <w:t>896</w:t>
      </w:r>
      <w:r>
        <w:rPr>
          <w:sz w:val="24"/>
          <w:szCs w:val="24"/>
        </w:rPr>
        <w:t xml:space="preserve"> Eur (10.000 Lt/3,4528 = 2896,20 Eur); 4.3 papunktyje nustatyta mokesčio lengvatos suma 600 Lt, tai perskaičiuojama į eurus – 174 Eur (600 Lt/3,4528 = 173,77 Eur). Pagal LR Mokesčių administravimo įstatymą mokesčių sumos apskaičiuojamos ir deklaruojamos be centų, tai apvalinama pagal matematines skaičių apvalinimo taisykles. </w:t>
      </w:r>
    </w:p>
    <w:p w:rsidR="00BF63D8" w:rsidRDefault="00BF63D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Tuo pačiu siūloma </w:t>
      </w:r>
      <w:r w:rsidR="0059112F">
        <w:rPr>
          <w:sz w:val="24"/>
          <w:szCs w:val="24"/>
        </w:rPr>
        <w:t xml:space="preserve">pagal susiklosčiusią praktiką </w:t>
      </w:r>
      <w:r>
        <w:rPr>
          <w:sz w:val="24"/>
          <w:szCs w:val="24"/>
        </w:rPr>
        <w:t xml:space="preserve">pakoreguoti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 xml:space="preserve">o </w:t>
      </w:r>
      <w:r w:rsidRPr="0013348D">
        <w:rPr>
          <w:sz w:val="24"/>
          <w:szCs w:val="24"/>
        </w:rPr>
        <w:t xml:space="preserve">18 ir 19 </w:t>
      </w:r>
      <w:r>
        <w:rPr>
          <w:sz w:val="24"/>
          <w:szCs w:val="24"/>
        </w:rPr>
        <w:t>punktus, kuriuose nustat</w:t>
      </w:r>
      <w:r w:rsidR="0013348D">
        <w:rPr>
          <w:sz w:val="24"/>
          <w:szCs w:val="24"/>
        </w:rPr>
        <w:t xml:space="preserve">oma, </w:t>
      </w:r>
      <w:r w:rsidR="00883F68">
        <w:rPr>
          <w:sz w:val="24"/>
          <w:szCs w:val="24"/>
        </w:rPr>
        <w:t xml:space="preserve"> </w:t>
      </w:r>
      <w:r w:rsidR="0013348D">
        <w:rPr>
          <w:sz w:val="24"/>
          <w:szCs w:val="24"/>
        </w:rPr>
        <w:t>kad</w:t>
      </w:r>
      <w:r>
        <w:rPr>
          <w:sz w:val="24"/>
          <w:szCs w:val="24"/>
        </w:rPr>
        <w:t xml:space="preserve"> </w:t>
      </w:r>
      <w:r w:rsidR="0013348D" w:rsidRPr="0013348D">
        <w:rPr>
          <w:sz w:val="24"/>
          <w:szCs w:val="24"/>
        </w:rPr>
        <w:t>Tarptautinių ryšių, verslo plėtros ir turizmo skyrius</w:t>
      </w:r>
      <w:r w:rsidR="0013348D">
        <w:rPr>
          <w:sz w:val="24"/>
          <w:szCs w:val="24"/>
        </w:rPr>
        <w:t xml:space="preserve"> teikia </w:t>
      </w:r>
      <w:r>
        <w:rPr>
          <w:sz w:val="24"/>
          <w:szCs w:val="24"/>
        </w:rPr>
        <w:t xml:space="preserve">išvadą dėl </w:t>
      </w:r>
      <w:r w:rsidRPr="0013348D">
        <w:rPr>
          <w:sz w:val="24"/>
          <w:szCs w:val="24"/>
          <w:u w:val="single"/>
        </w:rPr>
        <w:t>faktiškai</w:t>
      </w:r>
      <w:r>
        <w:rPr>
          <w:sz w:val="24"/>
          <w:szCs w:val="24"/>
        </w:rPr>
        <w:t xml:space="preserve"> vykdomos veiklos </w:t>
      </w:r>
      <w:r w:rsidR="0059112F">
        <w:rPr>
          <w:sz w:val="24"/>
          <w:szCs w:val="24"/>
        </w:rPr>
        <w:t>ar teikiamų paslaugų</w:t>
      </w:r>
      <w:r w:rsidR="00883F68">
        <w:rPr>
          <w:sz w:val="24"/>
          <w:szCs w:val="24"/>
        </w:rPr>
        <w:t xml:space="preserve">, nurodytų tvarkos aprašo 2.4.1. – 2.4.8. atitikties, o VšĮ  </w:t>
      </w:r>
      <w:r w:rsidR="00883F68" w:rsidRPr="0013348D">
        <w:rPr>
          <w:color w:val="000000"/>
          <w:sz w:val="24"/>
          <w:szCs w:val="24"/>
        </w:rPr>
        <w:t>Klaipėdos turizmo ir kultūros informacijos centras</w:t>
      </w:r>
      <w:r w:rsidR="00883F68">
        <w:rPr>
          <w:sz w:val="24"/>
          <w:szCs w:val="24"/>
        </w:rPr>
        <w:t xml:space="preserve"> informuoja mus apie turimą informaciją dėl teikiamų paslaugų (ankstesnėje redakcijoje buvo nurodyta, kad minėtas skyrius teikia išvadą dėl prašymo atitikties 2.4.1. – 2.4.7</w:t>
      </w:r>
      <w:r w:rsidR="00883F68">
        <w:rPr>
          <w:sz w:val="24"/>
          <w:szCs w:val="24"/>
        </w:rPr>
        <w:softHyphen/>
      </w:r>
      <w:r w:rsidR="0013348D">
        <w:rPr>
          <w:sz w:val="24"/>
          <w:szCs w:val="24"/>
        </w:rPr>
        <w:t xml:space="preserve">, o VšĮ </w:t>
      </w:r>
      <w:r w:rsidR="0059112F">
        <w:rPr>
          <w:sz w:val="24"/>
          <w:szCs w:val="24"/>
        </w:rPr>
        <w:t xml:space="preserve"> </w:t>
      </w:r>
      <w:r w:rsidR="0013348D" w:rsidRPr="0013348D">
        <w:rPr>
          <w:color w:val="000000"/>
          <w:sz w:val="24"/>
          <w:szCs w:val="24"/>
        </w:rPr>
        <w:t>Klaipėdos turizmo ir kultūros informacijos centras</w:t>
      </w:r>
      <w:r w:rsidR="0013348D">
        <w:rPr>
          <w:sz w:val="24"/>
          <w:szCs w:val="24"/>
        </w:rPr>
        <w:t xml:space="preserve"> </w:t>
      </w:r>
      <w:r w:rsidR="00883F68">
        <w:rPr>
          <w:sz w:val="24"/>
          <w:szCs w:val="24"/>
        </w:rPr>
        <w:t>teikia išvadą dėl prašymo atitikties 2.4.8 ir 4.3 papunkčių reikalavimams)</w:t>
      </w:r>
      <w:r w:rsidR="00DE54E1">
        <w:rPr>
          <w:sz w:val="24"/>
          <w:szCs w:val="24"/>
        </w:rPr>
        <w:t>.</w:t>
      </w:r>
    </w:p>
    <w:p w:rsidR="000F2021" w:rsidRPr="00825737" w:rsidRDefault="00914405" w:rsidP="000F2021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F2021"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4A5D21" w:rsidRDefault="009069FD" w:rsidP="008257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PRIDEDAMA.</w:t>
      </w:r>
    </w:p>
    <w:p w:rsidR="00AC702A" w:rsidRPr="00153950" w:rsidRDefault="004A5D21" w:rsidP="00825737">
      <w:pPr>
        <w:ind w:firstLine="720"/>
        <w:jc w:val="both"/>
        <w:rPr>
          <w:sz w:val="24"/>
          <w:szCs w:val="24"/>
        </w:rPr>
      </w:pPr>
      <w:r w:rsidRPr="00153950">
        <w:rPr>
          <w:sz w:val="24"/>
          <w:szCs w:val="24"/>
        </w:rPr>
        <w:t>1. Nekilnojamojo turto mokesčio lengvatų teikimo asmenims, vykdantiems Klaipėdos miesto istorinėse dalyse veiklą, susijusią su menu, dailiaisiais amatais, etnografiniais verslais, tvarkos aprašo lyginamasis variantas, 3 lapai;</w:t>
      </w:r>
    </w:p>
    <w:p w:rsidR="004A5D21" w:rsidRPr="00153950" w:rsidRDefault="004A5D21" w:rsidP="00825737">
      <w:pPr>
        <w:ind w:firstLine="720"/>
        <w:jc w:val="both"/>
        <w:rPr>
          <w:sz w:val="24"/>
          <w:szCs w:val="24"/>
        </w:rPr>
      </w:pPr>
    </w:p>
    <w:p w:rsidR="004A5D21" w:rsidRPr="00153950" w:rsidRDefault="004A5D21" w:rsidP="00825737">
      <w:pPr>
        <w:ind w:firstLine="720"/>
        <w:jc w:val="both"/>
        <w:rPr>
          <w:sz w:val="24"/>
          <w:szCs w:val="24"/>
        </w:rPr>
      </w:pPr>
    </w:p>
    <w:p w:rsidR="004A5D21" w:rsidRPr="00153950" w:rsidRDefault="004A5D21" w:rsidP="00825737">
      <w:pPr>
        <w:ind w:firstLine="720"/>
        <w:jc w:val="both"/>
        <w:rPr>
          <w:sz w:val="24"/>
          <w:szCs w:val="24"/>
        </w:rPr>
      </w:pPr>
    </w:p>
    <w:p w:rsidR="004A5D21" w:rsidRPr="00153950" w:rsidRDefault="004A5D21" w:rsidP="00825737">
      <w:pPr>
        <w:ind w:firstLine="720"/>
        <w:jc w:val="both"/>
        <w:rPr>
          <w:sz w:val="24"/>
          <w:szCs w:val="24"/>
        </w:rPr>
      </w:pPr>
      <w:r w:rsidRPr="00153950">
        <w:rPr>
          <w:sz w:val="24"/>
          <w:szCs w:val="24"/>
        </w:rPr>
        <w:lastRenderedPageBreak/>
        <w:t>2. Nekilnojamojo turto mokesčio lengvatų teikimo asmenims, vykdantiems Klaipėdos miesto istorinėse dalyse veiklą, skatinančią turizmą, tvarkos aprašo lyginamasis variantas, 4 lapai.</w:t>
      </w: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825737" w:rsidP="00DF2774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>Jolanta Uptienė</w:t>
      </w:r>
    </w:p>
    <w:sectPr w:rsidR="00A76DF3" w:rsidRP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6" w:rsidRDefault="007551B6" w:rsidP="00115812">
      <w:r>
        <w:separator/>
      </w:r>
    </w:p>
  </w:endnote>
  <w:endnote w:type="continuationSeparator" w:id="0">
    <w:p w:rsidR="007551B6" w:rsidRDefault="007551B6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50" w:rsidRDefault="0015395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6" w:rsidRDefault="007551B6" w:rsidP="00115812">
      <w:r>
        <w:separator/>
      </w:r>
    </w:p>
  </w:footnote>
  <w:footnote w:type="continuationSeparator" w:id="0">
    <w:p w:rsidR="007551B6" w:rsidRDefault="007551B6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50" w:rsidRPr="00A72A47" w:rsidRDefault="00153950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53950" w:rsidRPr="00A72A47" w:rsidRDefault="00153950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4CF8"/>
    <w:rsid w:val="00115812"/>
    <w:rsid w:val="0013348D"/>
    <w:rsid w:val="00152EAC"/>
    <w:rsid w:val="00153950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74C3D"/>
    <w:rsid w:val="00494E42"/>
    <w:rsid w:val="004A5D21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551B6"/>
    <w:rsid w:val="00770FE2"/>
    <w:rsid w:val="00783F85"/>
    <w:rsid w:val="007B0831"/>
    <w:rsid w:val="007C38E9"/>
    <w:rsid w:val="007E7D7D"/>
    <w:rsid w:val="00800768"/>
    <w:rsid w:val="00802B4C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069FD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E26-6427-4009-B8FD-2B3A9E8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2014-08-18T09:58:00Z</cp:lastPrinted>
  <dcterms:created xsi:type="dcterms:W3CDTF">2014-09-10T07:54:00Z</dcterms:created>
  <dcterms:modified xsi:type="dcterms:W3CDTF">2014-09-10T07:54:00Z</dcterms:modified>
</cp:coreProperties>
</file>