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C8C" w:rsidRDefault="00EA5C8C" w:rsidP="00EA5C8C">
      <w:pPr>
        <w:jc w:val="center"/>
        <w:rPr>
          <w:b/>
        </w:rPr>
      </w:pPr>
      <w:bookmarkStart w:id="0" w:name="_GoBack"/>
      <w:bookmarkEnd w:id="0"/>
      <w:r>
        <w:rPr>
          <w:b/>
        </w:rPr>
        <w:t>AIŠKINAMASIS RAŠTAS</w:t>
      </w:r>
    </w:p>
    <w:p w:rsidR="00EA5C8C" w:rsidRDefault="00EA5C8C" w:rsidP="001B1D14">
      <w:pPr>
        <w:jc w:val="center"/>
        <w:rPr>
          <w:b/>
        </w:rPr>
      </w:pPr>
      <w:r>
        <w:rPr>
          <w:b/>
        </w:rPr>
        <w:t xml:space="preserve">PRIE SAVIVALDYBĖS TARYBOS SPRENDIMO „DĖL </w:t>
      </w:r>
      <w:r w:rsidR="000C0218" w:rsidRPr="00DA706C">
        <w:rPr>
          <w:b/>
        </w:rPr>
        <w:t xml:space="preserve">TURTO </w:t>
      </w:r>
      <w:r w:rsidR="000C0218">
        <w:rPr>
          <w:b/>
        </w:rPr>
        <w:t>NE</w:t>
      </w:r>
      <w:r w:rsidR="000C0218" w:rsidRPr="00DA706C">
        <w:rPr>
          <w:b/>
        </w:rPr>
        <w:t>PERĖMIMO KLAIPĖDOS MIESTO SAVIVALDYBĖS NUOSAVYBĖN</w:t>
      </w:r>
      <w:r>
        <w:rPr>
          <w:b/>
        </w:rPr>
        <w:t>“ PROJEKTO</w:t>
      </w:r>
    </w:p>
    <w:p w:rsidR="00EA5C8C" w:rsidRDefault="00EA5C8C" w:rsidP="00EA5C8C">
      <w:pPr>
        <w:jc w:val="both"/>
        <w:rPr>
          <w:b/>
        </w:rPr>
      </w:pPr>
    </w:p>
    <w:p w:rsidR="00AA244E" w:rsidRDefault="00AA244E" w:rsidP="00EA5C8C">
      <w:pPr>
        <w:jc w:val="both"/>
        <w:rPr>
          <w:b/>
        </w:rPr>
      </w:pPr>
    </w:p>
    <w:p w:rsidR="00200740" w:rsidRPr="004E7D48" w:rsidRDefault="00200740" w:rsidP="00200740">
      <w:pPr>
        <w:ind w:firstLine="720"/>
        <w:jc w:val="both"/>
        <w:rPr>
          <w:b/>
        </w:rPr>
      </w:pPr>
      <w:r>
        <w:rPr>
          <w:b/>
        </w:rPr>
        <w:t>1. Sprendimo projekto esmė, tikslai ir uždaviniai.</w:t>
      </w:r>
    </w:p>
    <w:p w:rsidR="00200740" w:rsidRDefault="00200740" w:rsidP="00200740">
      <w:pPr>
        <w:ind w:firstLine="720"/>
        <w:jc w:val="both"/>
      </w:pPr>
      <w:r>
        <w:t>Šis Klaipėdos miesto savivaldybės tarybos sprendimo projektas teikiamas, siekiant</w:t>
      </w:r>
      <w:r w:rsidR="00E273A4">
        <w:t xml:space="preserve"> išreikšti Klaipėdos miesto savivaldybės tarybos nesutikimą</w:t>
      </w:r>
      <w:r>
        <w:t xml:space="preserve"> perimti savivaldybės nuosavybėn valstybei nuosavybės teise prikl</w:t>
      </w:r>
      <w:r w:rsidR="00244933">
        <w:t xml:space="preserve">ausantį </w:t>
      </w:r>
      <w:r w:rsidR="001B1D14">
        <w:t>Pėsčiųjų tiltą per geležinkelį nuo Kretingos iki Šaulių gatvių, Klaipėdoje, su jam priklausančiais apšvietimo, šildymo ir lietaus nuotekų tinklais</w:t>
      </w:r>
      <w:r w:rsidR="00A07C79">
        <w:t xml:space="preserve"> (toliau – Pėsčiųjų tiltas)</w:t>
      </w:r>
      <w:r w:rsidR="001B1D14">
        <w:t xml:space="preserve">. </w:t>
      </w:r>
    </w:p>
    <w:p w:rsidR="00200740" w:rsidRDefault="00200740" w:rsidP="00200740">
      <w:pPr>
        <w:ind w:firstLine="720"/>
        <w:jc w:val="both"/>
        <w:rPr>
          <w:b/>
        </w:rPr>
      </w:pPr>
      <w:r>
        <w:rPr>
          <w:b/>
        </w:rPr>
        <w:t>2. Projekto rengimo priežastys ir kuo remiantis parengtas sprendimo projektas.</w:t>
      </w:r>
    </w:p>
    <w:p w:rsidR="00BD69F0" w:rsidRPr="00BD69F0" w:rsidRDefault="00BD69F0" w:rsidP="00200740">
      <w:pPr>
        <w:ind w:firstLine="720"/>
        <w:jc w:val="both"/>
      </w:pPr>
      <w:r w:rsidRPr="00BD69F0">
        <w:t xml:space="preserve">2010 metais </w:t>
      </w:r>
      <w:r>
        <w:t>Klaipėdoje baigtas statyti Pėsčiųjų tiltas per geležinkelį nuo Kretingos iki Šaulių gatvių. Šio tilto statybos darbus vykdė AB „Lietuvos geležinkeliai“. Pėsčiųjų tiltas šiuo metu nuosavybės teise priklauso valstybei ir AB „Lietuvos geležinkeliai“ valdomas pagal patikėjimo teisės sutartį.</w:t>
      </w:r>
    </w:p>
    <w:p w:rsidR="00E273A4" w:rsidRDefault="00A07C79" w:rsidP="00BD69F0">
      <w:pPr>
        <w:ind w:firstLine="709"/>
        <w:jc w:val="both"/>
      </w:pPr>
      <w:r>
        <w:t>AB „Lietuvos geležinkeliai“ keletą kartų kreipėsi į Klaipėdos miesto savival</w:t>
      </w:r>
      <w:r w:rsidR="00DC091E">
        <w:t>dybę dėl Pėsčiųjų tilto perdavimo</w:t>
      </w:r>
      <w:r>
        <w:t xml:space="preserve"> savivaldybės nuosavybėn. </w:t>
      </w:r>
    </w:p>
    <w:p w:rsidR="00E273A4" w:rsidRDefault="00E273A4" w:rsidP="00BD69F0">
      <w:pPr>
        <w:ind w:firstLine="709"/>
        <w:jc w:val="both"/>
      </w:pPr>
      <w:r>
        <w:t>Klaipėdos miesto savivaldybės administracija 2013 metų kovo mėnesio savivaldybės tarybos posėdžiui teikė sprendimo projektą dėl Pėsčiųjų tilto perėmimo savivaldybės nuosavybėn. Savivaldybės taryba nepritarė šiam sprendimui ir pasiūlė kreiptis į AB „Lietuvos geležinkeliai“ dėl finansavimo skyrimo Pėsčiųjų tilto išlaikymui, tik kurį skyrus savivaldybė galėtų perimti tiltą. AB „Lietuvos geležinkeliai“ 2014-07-28 rašte Nr. 2-2984 nurodė, kad  nesutinka skirti finansavimo tilto išlaikymo kaštų dengimui ir dar kartą pateikė prašymą perimti Pėsčiųjų tiltą savivaldybės nuosavybėn savivaldybei prisiimant tilto išlaikymo kaštus. Taip pat AB „Lietuvos geležinkeliai“ nurodė, kad nuo šių metų lapkričio 3 d. ketina nutraukti šio tilto eksploataciją ir priežiūrą bei jį uždaryti.</w:t>
      </w:r>
    </w:p>
    <w:p w:rsidR="00E273A4" w:rsidRDefault="00E273A4" w:rsidP="00BD69F0">
      <w:pPr>
        <w:ind w:firstLine="709"/>
        <w:jc w:val="both"/>
      </w:pPr>
      <w:r>
        <w:t xml:space="preserve">Savivaldybės administracijos direktorės įsakymu buvo sudaryta komisija </w:t>
      </w:r>
      <w:r w:rsidR="00081F48">
        <w:t>Pėsčiųjų tilto apžiūrai atlikti ir būklei įvertinti. Komisija dalyvaujant AB „Lietuvos geležinkeliai“ specialistams atlikto tilto apžiūrą ir 2014-08-14 surašė apžiūros aktą, kuriame nurodyta, kad tilto paklotas pažeistas, reikalingas tilto dangos remontas, pastovus valymas bei pateikė tilto metines eksploatacijos išlaidas, kurios sudaro 195 000 Lt.</w:t>
      </w:r>
    </w:p>
    <w:p w:rsidR="00081E22" w:rsidRDefault="00081E22" w:rsidP="00BD69F0">
      <w:pPr>
        <w:ind w:firstLine="709"/>
        <w:jc w:val="both"/>
      </w:pPr>
      <w:r>
        <w:t>Taip pat Lietuvos Respublikos geležinkelių transporto kodekso 14 str. nurodyta, kad  pėsčiųjų tiltai (perėjos) yra viešosios geležinkelių infrastruktūros objektai, kuriuos pagal to paties įstatymo 3 str. 31 dalį bei 23 str. 1 dalį patikėjimo teise valdo, naudoja ir</w:t>
      </w:r>
      <w:r w:rsidRPr="007C763A">
        <w:t xml:space="preserve"> ja disponuoja</w:t>
      </w:r>
      <w:r>
        <w:t xml:space="preserve"> AB „Lietuvos geležinkeliai“.</w:t>
      </w:r>
    </w:p>
    <w:p w:rsidR="00200740" w:rsidRPr="00B13459" w:rsidRDefault="00081E22" w:rsidP="00200740">
      <w:pPr>
        <w:ind w:firstLine="709"/>
        <w:jc w:val="both"/>
      </w:pPr>
      <w:r>
        <w:t>Atsižvelgiant į nurodytas aplinkybes Klaipėdos miesto savivaldybė negali perimti Pėsčiųjų tilto, o jo priežiūrą ir eksploatavimą turi vykdyti dabartinis valdytojas AB „Lietuvos geležinkeliai“.</w:t>
      </w:r>
    </w:p>
    <w:p w:rsidR="00200740" w:rsidRPr="004E7D48" w:rsidRDefault="00200740" w:rsidP="00200740">
      <w:pPr>
        <w:ind w:firstLine="720"/>
        <w:jc w:val="both"/>
        <w:rPr>
          <w:b/>
        </w:rPr>
      </w:pPr>
      <w:r w:rsidRPr="004E7D48">
        <w:rPr>
          <w:b/>
        </w:rPr>
        <w:t>3. Kokių rezultatų laukiama.</w:t>
      </w:r>
    </w:p>
    <w:p w:rsidR="00200740" w:rsidRDefault="00BD69F0" w:rsidP="00200740">
      <w:pPr>
        <w:pStyle w:val="Pavadinimas"/>
        <w:ind w:firstLine="720"/>
        <w:jc w:val="both"/>
        <w:rPr>
          <w:b w:val="0"/>
        </w:rPr>
      </w:pPr>
      <w:r>
        <w:rPr>
          <w:b w:val="0"/>
        </w:rPr>
        <w:t xml:space="preserve">AB „Lietuvos geležinkeliai“ </w:t>
      </w:r>
      <w:r w:rsidR="00081E22">
        <w:rPr>
          <w:b w:val="0"/>
        </w:rPr>
        <w:t>ir toliau turėtų vykdyti Pėsčiųjų tilto priežiūrą ir eksploatavimą.</w:t>
      </w:r>
    </w:p>
    <w:p w:rsidR="00200740" w:rsidRPr="00C359DA" w:rsidRDefault="00200740" w:rsidP="00200740">
      <w:pPr>
        <w:ind w:firstLine="720"/>
        <w:jc w:val="both"/>
        <w:rPr>
          <w:b/>
        </w:rPr>
      </w:pPr>
      <w:r>
        <w:rPr>
          <w:b/>
        </w:rPr>
        <w:t>4. Sprendimo  projekto rengimo metu gauti specialistų vertinimai.</w:t>
      </w:r>
    </w:p>
    <w:p w:rsidR="00200740" w:rsidRDefault="00081E22" w:rsidP="00200740">
      <w:pPr>
        <w:pStyle w:val="Pavadinimas"/>
        <w:ind w:firstLine="720"/>
        <w:jc w:val="both"/>
        <w:rPr>
          <w:b w:val="0"/>
        </w:rPr>
      </w:pPr>
      <w:r>
        <w:rPr>
          <w:b w:val="0"/>
        </w:rPr>
        <w:t>Savivaldybės administracijos direktoriaus 2014-08-08 įsakymu Nr. AD1-2398 sudarytos komisijos parengtas Pėsčiųjų tilto per geležinkelį Klaipėdos sotyje 2014-08-14 apžiūros aktas.</w:t>
      </w:r>
    </w:p>
    <w:p w:rsidR="00200740" w:rsidRPr="00D713AF" w:rsidRDefault="00200740" w:rsidP="00200740">
      <w:pPr>
        <w:ind w:firstLine="720"/>
        <w:jc w:val="both"/>
        <w:rPr>
          <w:b/>
        </w:rPr>
      </w:pPr>
      <w:r w:rsidRPr="00D713AF">
        <w:rPr>
          <w:b/>
        </w:rPr>
        <w:t>5. Lėšų poreikis sprendimo įgyvendinimui.</w:t>
      </w:r>
    </w:p>
    <w:p w:rsidR="00200740" w:rsidRPr="004875F6" w:rsidRDefault="00EA1704" w:rsidP="00200740">
      <w:pPr>
        <w:pStyle w:val="Pavadinimas"/>
        <w:ind w:firstLine="720"/>
        <w:jc w:val="both"/>
        <w:rPr>
          <w:b w:val="0"/>
        </w:rPr>
      </w:pPr>
      <w:r>
        <w:rPr>
          <w:b w:val="0"/>
        </w:rPr>
        <w:t xml:space="preserve">Pėsčiųjų tilto </w:t>
      </w:r>
      <w:r w:rsidRPr="00EA1704">
        <w:rPr>
          <w:b w:val="0"/>
        </w:rPr>
        <w:t>eksploat</w:t>
      </w:r>
      <w:r w:rsidR="00265AAF">
        <w:rPr>
          <w:b w:val="0"/>
        </w:rPr>
        <w:t>avimo išlaidos (valymas</w:t>
      </w:r>
      <w:r w:rsidRPr="00EA1704">
        <w:rPr>
          <w:b w:val="0"/>
        </w:rPr>
        <w:t>,</w:t>
      </w:r>
      <w:r w:rsidR="00265AAF">
        <w:rPr>
          <w:b w:val="0"/>
        </w:rPr>
        <w:t xml:space="preserve"> priežiūra,</w:t>
      </w:r>
      <w:r w:rsidRPr="00EA1704">
        <w:rPr>
          <w:b w:val="0"/>
        </w:rPr>
        <w:t xml:space="preserve"> elektros sąnaudos) per metus sudaro preliminariai </w:t>
      </w:r>
      <w:r w:rsidR="00081E22">
        <w:rPr>
          <w:b w:val="0"/>
        </w:rPr>
        <w:t>195 000</w:t>
      </w:r>
      <w:r w:rsidR="00265AAF">
        <w:rPr>
          <w:b w:val="0"/>
        </w:rPr>
        <w:t xml:space="preserve"> Lt.</w:t>
      </w:r>
      <w:r w:rsidR="00BD69F0">
        <w:rPr>
          <w:b w:val="0"/>
        </w:rPr>
        <w:t xml:space="preserve"> </w:t>
      </w:r>
    </w:p>
    <w:p w:rsidR="00200740" w:rsidRPr="00D713AF" w:rsidRDefault="00200740" w:rsidP="00200740">
      <w:pPr>
        <w:ind w:firstLine="720"/>
        <w:jc w:val="both"/>
        <w:rPr>
          <w:b/>
        </w:rPr>
      </w:pPr>
      <w:r>
        <w:rPr>
          <w:b/>
        </w:rPr>
        <w:t>6. Galimos teigiamos ar neigiamos sprendimo priėmimo pasekmės.</w:t>
      </w:r>
    </w:p>
    <w:p w:rsidR="00200740" w:rsidRDefault="00200740" w:rsidP="00200740">
      <w:pPr>
        <w:ind w:firstLine="720"/>
        <w:jc w:val="both"/>
      </w:pPr>
      <w:r>
        <w:t>Įgyvendinant šį sprendimą</w:t>
      </w:r>
      <w:r w:rsidR="00EA1704">
        <w:t xml:space="preserve"> numatomos neigiamos pasekmės – </w:t>
      </w:r>
      <w:r w:rsidR="00081E22">
        <w:t>nenumatoma</w:t>
      </w:r>
      <w:r w:rsidR="00EA1704">
        <w:t>.</w:t>
      </w:r>
      <w:r w:rsidR="00F91909">
        <w:t xml:space="preserve"> T</w:t>
      </w:r>
      <w:r>
        <w:t xml:space="preserve">eigiamos pasekmės – </w:t>
      </w:r>
      <w:r w:rsidR="00081E22">
        <w:t>sutaupomos savivaldybės biudžeto lėšos, kurios būtų skirto Pėsčiųjų tilto priežiūrai, eksploatavimui ir remontui</w:t>
      </w:r>
      <w:r w:rsidR="00BD69F0">
        <w:t>.</w:t>
      </w:r>
    </w:p>
    <w:p w:rsidR="00200740" w:rsidRDefault="00200740" w:rsidP="00200740">
      <w:pPr>
        <w:ind w:firstLine="720"/>
        <w:jc w:val="both"/>
      </w:pPr>
      <w:r>
        <w:t>Teikiame svarstyti šį sprendimo projektą.</w:t>
      </w:r>
    </w:p>
    <w:p w:rsidR="00EA5C8C" w:rsidRDefault="00081E22" w:rsidP="00081E22">
      <w:pPr>
        <w:ind w:firstLine="709"/>
        <w:jc w:val="both"/>
      </w:pPr>
      <w:r>
        <w:t>PRIDEDAMA:</w:t>
      </w:r>
    </w:p>
    <w:p w:rsidR="00081E22" w:rsidRDefault="00081E22" w:rsidP="00081E22">
      <w:pPr>
        <w:pStyle w:val="Sraopastraipa"/>
        <w:numPr>
          <w:ilvl w:val="0"/>
          <w:numId w:val="1"/>
        </w:numPr>
        <w:jc w:val="both"/>
      </w:pPr>
      <w:r>
        <w:lastRenderedPageBreak/>
        <w:t>AB „Lietuvos geležinkeliai“ rašto kopija, 1 lapas;</w:t>
      </w:r>
    </w:p>
    <w:p w:rsidR="00081E22" w:rsidRDefault="00081E22" w:rsidP="00081E22">
      <w:pPr>
        <w:pStyle w:val="Sraopastraipa"/>
        <w:numPr>
          <w:ilvl w:val="0"/>
          <w:numId w:val="1"/>
        </w:numPr>
        <w:jc w:val="both"/>
      </w:pPr>
      <w:r>
        <w:t>2014-08-14 apžiūros akto</w:t>
      </w:r>
      <w:r w:rsidR="00AA244E">
        <w:t xml:space="preserve"> su priedais</w:t>
      </w:r>
      <w:r>
        <w:t xml:space="preserve"> kopija, </w:t>
      </w:r>
      <w:r w:rsidR="00AA244E">
        <w:t>6 lapai.</w:t>
      </w:r>
    </w:p>
    <w:p w:rsidR="00AA244E" w:rsidRDefault="00AA244E" w:rsidP="00AA244E">
      <w:pPr>
        <w:pStyle w:val="Sraopastraipa"/>
        <w:ind w:left="1069"/>
        <w:jc w:val="both"/>
      </w:pPr>
    </w:p>
    <w:p w:rsidR="00AA244E" w:rsidRDefault="00AA244E" w:rsidP="00AA244E">
      <w:pPr>
        <w:pStyle w:val="Sraopastraipa"/>
        <w:ind w:left="1069"/>
        <w:jc w:val="both"/>
      </w:pPr>
    </w:p>
    <w:p w:rsidR="007D1D66" w:rsidRPr="00EA5C8C" w:rsidRDefault="00EA5C8C" w:rsidP="00081E22">
      <w:pPr>
        <w:jc w:val="both"/>
      </w:pPr>
      <w:r>
        <w:t>Turto skyriaus vedėja</w:t>
      </w:r>
      <w:r>
        <w:tab/>
      </w:r>
      <w:r>
        <w:tab/>
      </w:r>
      <w:r>
        <w:tab/>
      </w:r>
      <w:r>
        <w:tab/>
        <w:t xml:space="preserve">               Genovaitė </w:t>
      </w:r>
      <w:proofErr w:type="spellStart"/>
      <w:r>
        <w:t>Paulikienė</w:t>
      </w:r>
      <w:proofErr w:type="spellEnd"/>
    </w:p>
    <w:sectPr w:rsidR="007D1D66" w:rsidRPr="00EA5C8C" w:rsidSect="00AA244E">
      <w:headerReference w:type="even" r:id="rId9"/>
      <w:headerReference w:type="default" r:id="rId1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1C6" w:rsidRDefault="00D961C6">
      <w:r>
        <w:separator/>
      </w:r>
    </w:p>
  </w:endnote>
  <w:endnote w:type="continuationSeparator" w:id="0">
    <w:p w:rsidR="00D961C6" w:rsidRDefault="00D9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1C6" w:rsidRDefault="00D961C6">
      <w:r>
        <w:separator/>
      </w:r>
    </w:p>
  </w:footnote>
  <w:footnote w:type="continuationSeparator" w:id="0">
    <w:p w:rsidR="00D961C6" w:rsidRDefault="00D96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3D3" w:rsidRDefault="009F0BDE" w:rsidP="00213D8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D43D3" w:rsidRDefault="00D10E6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3D3" w:rsidRDefault="009F0BDE" w:rsidP="00213D8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10E69">
      <w:rPr>
        <w:rStyle w:val="Puslapionumeris"/>
        <w:noProof/>
      </w:rPr>
      <w:t>2</w:t>
    </w:r>
    <w:r>
      <w:rPr>
        <w:rStyle w:val="Puslapionumeris"/>
      </w:rPr>
      <w:fldChar w:fldCharType="end"/>
    </w:r>
  </w:p>
  <w:p w:rsidR="002D43D3" w:rsidRDefault="00D10E6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EA465D"/>
    <w:multiLevelType w:val="hybridMultilevel"/>
    <w:tmpl w:val="9DBE1DE2"/>
    <w:lvl w:ilvl="0" w:tplc="10D2A79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BDE"/>
    <w:rsid w:val="00022B03"/>
    <w:rsid w:val="000329A2"/>
    <w:rsid w:val="00081E22"/>
    <w:rsid w:val="00081F48"/>
    <w:rsid w:val="000A26EF"/>
    <w:rsid w:val="000C0218"/>
    <w:rsid w:val="00136B76"/>
    <w:rsid w:val="0017263C"/>
    <w:rsid w:val="001B1D14"/>
    <w:rsid w:val="001D74FB"/>
    <w:rsid w:val="001F1FFA"/>
    <w:rsid w:val="00200740"/>
    <w:rsid w:val="002213DC"/>
    <w:rsid w:val="00244933"/>
    <w:rsid w:val="00265AAF"/>
    <w:rsid w:val="002D00AF"/>
    <w:rsid w:val="003160AB"/>
    <w:rsid w:val="003E7542"/>
    <w:rsid w:val="004077DE"/>
    <w:rsid w:val="004863C6"/>
    <w:rsid w:val="00502E53"/>
    <w:rsid w:val="00524D01"/>
    <w:rsid w:val="00532AD4"/>
    <w:rsid w:val="005D10C8"/>
    <w:rsid w:val="005E09CC"/>
    <w:rsid w:val="005E6BBE"/>
    <w:rsid w:val="00620F96"/>
    <w:rsid w:val="00673F6C"/>
    <w:rsid w:val="006905B7"/>
    <w:rsid w:val="006C0598"/>
    <w:rsid w:val="007322F7"/>
    <w:rsid w:val="007C4264"/>
    <w:rsid w:val="007D6251"/>
    <w:rsid w:val="00860D4B"/>
    <w:rsid w:val="008C7E8E"/>
    <w:rsid w:val="009351B7"/>
    <w:rsid w:val="009F0BDE"/>
    <w:rsid w:val="00A07C79"/>
    <w:rsid w:val="00AA244E"/>
    <w:rsid w:val="00AB5F91"/>
    <w:rsid w:val="00B41868"/>
    <w:rsid w:val="00BD69F0"/>
    <w:rsid w:val="00C6532A"/>
    <w:rsid w:val="00CE0B8B"/>
    <w:rsid w:val="00D10E69"/>
    <w:rsid w:val="00D1567D"/>
    <w:rsid w:val="00D45A3C"/>
    <w:rsid w:val="00D961C6"/>
    <w:rsid w:val="00DC091E"/>
    <w:rsid w:val="00DD657E"/>
    <w:rsid w:val="00E273A4"/>
    <w:rsid w:val="00E3334B"/>
    <w:rsid w:val="00E649D4"/>
    <w:rsid w:val="00E74170"/>
    <w:rsid w:val="00E94BB4"/>
    <w:rsid w:val="00EA1704"/>
    <w:rsid w:val="00EA5C8C"/>
    <w:rsid w:val="00EC254D"/>
    <w:rsid w:val="00F0336C"/>
    <w:rsid w:val="00F10786"/>
    <w:rsid w:val="00F36F24"/>
    <w:rsid w:val="00F568FE"/>
    <w:rsid w:val="00F60863"/>
    <w:rsid w:val="00F67342"/>
    <w:rsid w:val="00F91909"/>
    <w:rsid w:val="00FD0BEA"/>
    <w:rsid w:val="00FD27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F0BDE"/>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9F0BDE"/>
    <w:pPr>
      <w:jc w:val="center"/>
    </w:pPr>
    <w:rPr>
      <w:b/>
      <w:bCs/>
      <w:lang w:eastAsia="en-US"/>
    </w:rPr>
  </w:style>
  <w:style w:type="character" w:customStyle="1" w:styleId="PavadinimasDiagrama">
    <w:name w:val="Pavadinimas Diagrama"/>
    <w:basedOn w:val="Numatytasispastraiposriftas"/>
    <w:link w:val="Pavadinimas"/>
    <w:rsid w:val="009F0BDE"/>
    <w:rPr>
      <w:rFonts w:ascii="Times New Roman" w:eastAsia="Times New Roman" w:hAnsi="Times New Roman" w:cs="Times New Roman"/>
      <w:b/>
      <w:bCs/>
      <w:sz w:val="24"/>
      <w:szCs w:val="24"/>
    </w:rPr>
  </w:style>
  <w:style w:type="paragraph" w:styleId="Antrats">
    <w:name w:val="header"/>
    <w:basedOn w:val="prastasis"/>
    <w:link w:val="AntratsDiagrama"/>
    <w:rsid w:val="009F0BDE"/>
    <w:pPr>
      <w:tabs>
        <w:tab w:val="center" w:pos="4819"/>
        <w:tab w:val="right" w:pos="9638"/>
      </w:tabs>
    </w:pPr>
  </w:style>
  <w:style w:type="character" w:customStyle="1" w:styleId="AntratsDiagrama">
    <w:name w:val="Antraštės Diagrama"/>
    <w:basedOn w:val="Numatytasispastraiposriftas"/>
    <w:link w:val="Antrats"/>
    <w:rsid w:val="009F0BDE"/>
    <w:rPr>
      <w:rFonts w:ascii="Times New Roman" w:eastAsia="Times New Roman" w:hAnsi="Times New Roman" w:cs="Times New Roman"/>
      <w:sz w:val="24"/>
      <w:szCs w:val="24"/>
      <w:lang w:eastAsia="lt-LT"/>
    </w:rPr>
  </w:style>
  <w:style w:type="character" w:styleId="Puslapionumeris">
    <w:name w:val="page number"/>
    <w:basedOn w:val="Numatytasispastraiposriftas"/>
    <w:rsid w:val="009F0BDE"/>
  </w:style>
  <w:style w:type="paragraph" w:styleId="Dokumentoinaostekstas">
    <w:name w:val="endnote text"/>
    <w:basedOn w:val="prastasis"/>
    <w:link w:val="DokumentoinaostekstasDiagrama"/>
    <w:semiHidden/>
    <w:unhideWhenUsed/>
    <w:rsid w:val="00081E22"/>
    <w:rPr>
      <w:sz w:val="20"/>
      <w:szCs w:val="20"/>
    </w:rPr>
  </w:style>
  <w:style w:type="character" w:customStyle="1" w:styleId="DokumentoinaostekstasDiagrama">
    <w:name w:val="Dokumento išnašos tekstas Diagrama"/>
    <w:basedOn w:val="Numatytasispastraiposriftas"/>
    <w:link w:val="Dokumentoinaostekstas"/>
    <w:semiHidden/>
    <w:rsid w:val="00081E22"/>
    <w:rPr>
      <w:rFonts w:ascii="Times New Roman" w:eastAsia="Times New Roman" w:hAnsi="Times New Roman" w:cs="Times New Roman"/>
      <w:sz w:val="20"/>
      <w:szCs w:val="20"/>
      <w:lang w:eastAsia="lt-LT"/>
    </w:rPr>
  </w:style>
  <w:style w:type="character" w:styleId="Dokumentoinaosnumeris">
    <w:name w:val="endnote reference"/>
    <w:basedOn w:val="Numatytasispastraiposriftas"/>
    <w:semiHidden/>
    <w:unhideWhenUsed/>
    <w:rsid w:val="00081E22"/>
    <w:rPr>
      <w:vertAlign w:val="superscript"/>
    </w:rPr>
  </w:style>
  <w:style w:type="paragraph" w:styleId="Betarp">
    <w:name w:val="No Spacing"/>
    <w:basedOn w:val="prastasis"/>
    <w:uiPriority w:val="1"/>
    <w:qFormat/>
    <w:rsid w:val="00081E22"/>
    <w:rPr>
      <w:rFonts w:ascii="Cambria" w:eastAsia="Calibri" w:hAnsi="Cambria"/>
      <w:sz w:val="22"/>
      <w:szCs w:val="22"/>
      <w:lang w:eastAsia="en-US"/>
    </w:rPr>
  </w:style>
  <w:style w:type="paragraph" w:styleId="Sraopastraipa">
    <w:name w:val="List Paragraph"/>
    <w:basedOn w:val="prastasis"/>
    <w:uiPriority w:val="34"/>
    <w:qFormat/>
    <w:rsid w:val="00081E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F0BDE"/>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9F0BDE"/>
    <w:pPr>
      <w:jc w:val="center"/>
    </w:pPr>
    <w:rPr>
      <w:b/>
      <w:bCs/>
      <w:lang w:eastAsia="en-US"/>
    </w:rPr>
  </w:style>
  <w:style w:type="character" w:customStyle="1" w:styleId="PavadinimasDiagrama">
    <w:name w:val="Pavadinimas Diagrama"/>
    <w:basedOn w:val="Numatytasispastraiposriftas"/>
    <w:link w:val="Pavadinimas"/>
    <w:rsid w:val="009F0BDE"/>
    <w:rPr>
      <w:rFonts w:ascii="Times New Roman" w:eastAsia="Times New Roman" w:hAnsi="Times New Roman" w:cs="Times New Roman"/>
      <w:b/>
      <w:bCs/>
      <w:sz w:val="24"/>
      <w:szCs w:val="24"/>
    </w:rPr>
  </w:style>
  <w:style w:type="paragraph" w:styleId="Antrats">
    <w:name w:val="header"/>
    <w:basedOn w:val="prastasis"/>
    <w:link w:val="AntratsDiagrama"/>
    <w:rsid w:val="009F0BDE"/>
    <w:pPr>
      <w:tabs>
        <w:tab w:val="center" w:pos="4819"/>
        <w:tab w:val="right" w:pos="9638"/>
      </w:tabs>
    </w:pPr>
  </w:style>
  <w:style w:type="character" w:customStyle="1" w:styleId="AntratsDiagrama">
    <w:name w:val="Antraštės Diagrama"/>
    <w:basedOn w:val="Numatytasispastraiposriftas"/>
    <w:link w:val="Antrats"/>
    <w:rsid w:val="009F0BDE"/>
    <w:rPr>
      <w:rFonts w:ascii="Times New Roman" w:eastAsia="Times New Roman" w:hAnsi="Times New Roman" w:cs="Times New Roman"/>
      <w:sz w:val="24"/>
      <w:szCs w:val="24"/>
      <w:lang w:eastAsia="lt-LT"/>
    </w:rPr>
  </w:style>
  <w:style w:type="character" w:styleId="Puslapionumeris">
    <w:name w:val="page number"/>
    <w:basedOn w:val="Numatytasispastraiposriftas"/>
    <w:rsid w:val="009F0BDE"/>
  </w:style>
  <w:style w:type="paragraph" w:styleId="Dokumentoinaostekstas">
    <w:name w:val="endnote text"/>
    <w:basedOn w:val="prastasis"/>
    <w:link w:val="DokumentoinaostekstasDiagrama"/>
    <w:semiHidden/>
    <w:unhideWhenUsed/>
    <w:rsid w:val="00081E22"/>
    <w:rPr>
      <w:sz w:val="20"/>
      <w:szCs w:val="20"/>
    </w:rPr>
  </w:style>
  <w:style w:type="character" w:customStyle="1" w:styleId="DokumentoinaostekstasDiagrama">
    <w:name w:val="Dokumento išnašos tekstas Diagrama"/>
    <w:basedOn w:val="Numatytasispastraiposriftas"/>
    <w:link w:val="Dokumentoinaostekstas"/>
    <w:semiHidden/>
    <w:rsid w:val="00081E22"/>
    <w:rPr>
      <w:rFonts w:ascii="Times New Roman" w:eastAsia="Times New Roman" w:hAnsi="Times New Roman" w:cs="Times New Roman"/>
      <w:sz w:val="20"/>
      <w:szCs w:val="20"/>
      <w:lang w:eastAsia="lt-LT"/>
    </w:rPr>
  </w:style>
  <w:style w:type="character" w:styleId="Dokumentoinaosnumeris">
    <w:name w:val="endnote reference"/>
    <w:basedOn w:val="Numatytasispastraiposriftas"/>
    <w:semiHidden/>
    <w:unhideWhenUsed/>
    <w:rsid w:val="00081E22"/>
    <w:rPr>
      <w:vertAlign w:val="superscript"/>
    </w:rPr>
  </w:style>
  <w:style w:type="paragraph" w:styleId="Betarp">
    <w:name w:val="No Spacing"/>
    <w:basedOn w:val="prastasis"/>
    <w:uiPriority w:val="1"/>
    <w:qFormat/>
    <w:rsid w:val="00081E22"/>
    <w:rPr>
      <w:rFonts w:ascii="Cambria" w:eastAsia="Calibri" w:hAnsi="Cambria"/>
      <w:sz w:val="22"/>
      <w:szCs w:val="22"/>
      <w:lang w:eastAsia="en-US"/>
    </w:rPr>
  </w:style>
  <w:style w:type="paragraph" w:styleId="Sraopastraipa">
    <w:name w:val="List Paragraph"/>
    <w:basedOn w:val="prastasis"/>
    <w:uiPriority w:val="34"/>
    <w:qFormat/>
    <w:rsid w:val="00081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099E7-CA6F-48CC-AB42-739E05C66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2425</Words>
  <Characters>1383</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Edvardas Simokaitis</dc:creator>
  <cp:lastModifiedBy>Virginija Palaimiene</cp:lastModifiedBy>
  <cp:revision>2</cp:revision>
  <cp:lastPrinted>2012-11-06T06:22:00Z</cp:lastPrinted>
  <dcterms:created xsi:type="dcterms:W3CDTF">2014-09-04T11:39:00Z</dcterms:created>
  <dcterms:modified xsi:type="dcterms:W3CDTF">2014-09-04T11:39:00Z</dcterms:modified>
</cp:coreProperties>
</file>