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BC" w:rsidRDefault="001353BC" w:rsidP="00CB7AA0">
      <w:pPr>
        <w:spacing w:after="0"/>
        <w:jc w:val="center"/>
        <w:rPr>
          <w:rFonts w:ascii="Times New Roman" w:hAnsi="Times New Roman"/>
          <w:b/>
          <w:sz w:val="24"/>
          <w:szCs w:val="24"/>
        </w:rPr>
      </w:pPr>
      <w:bookmarkStart w:id="0" w:name="_GoBack"/>
      <w:bookmarkEnd w:id="0"/>
      <w:r w:rsidRPr="00CB7AA0">
        <w:rPr>
          <w:rFonts w:ascii="Times New Roman" w:hAnsi="Times New Roman"/>
          <w:b/>
          <w:sz w:val="24"/>
          <w:szCs w:val="24"/>
        </w:rPr>
        <w:t>AIŠKINAMASIS RAŠTAS</w:t>
      </w:r>
    </w:p>
    <w:p w:rsidR="001353BC" w:rsidRPr="00CB7AA0" w:rsidRDefault="001353BC" w:rsidP="00CB7AA0">
      <w:pPr>
        <w:spacing w:after="0"/>
        <w:jc w:val="center"/>
        <w:rPr>
          <w:rFonts w:ascii="Times New Roman" w:hAnsi="Times New Roman"/>
          <w:b/>
          <w:sz w:val="24"/>
          <w:szCs w:val="24"/>
        </w:rPr>
      </w:pPr>
      <w:r>
        <w:rPr>
          <w:rFonts w:ascii="Times New Roman" w:hAnsi="Times New Roman"/>
          <w:b/>
          <w:sz w:val="24"/>
          <w:szCs w:val="24"/>
        </w:rPr>
        <w:t>PRIE SAVIVALDYBĖS TARYBOS SPRENDIMO</w:t>
      </w:r>
    </w:p>
    <w:p w:rsidR="001353BC" w:rsidRPr="00351649" w:rsidRDefault="001353BC" w:rsidP="00CB7AA0">
      <w:pPr>
        <w:spacing w:after="0"/>
        <w:jc w:val="center"/>
        <w:rPr>
          <w:rFonts w:ascii="Times New Roman" w:hAnsi="Times New Roman"/>
          <w:b/>
          <w:sz w:val="24"/>
          <w:szCs w:val="24"/>
        </w:rPr>
      </w:pPr>
      <w:r>
        <w:rPr>
          <w:rFonts w:ascii="Times New Roman" w:hAnsi="Times New Roman"/>
          <w:b/>
          <w:color w:val="000000"/>
          <w:sz w:val="24"/>
          <w:szCs w:val="24"/>
          <w:lang w:eastAsia="lt-LT"/>
        </w:rPr>
        <w:t>„</w:t>
      </w:r>
      <w:r w:rsidRPr="00AE3C80">
        <w:rPr>
          <w:rFonts w:ascii="Times New Roman" w:hAnsi="Times New Roman"/>
          <w:b/>
          <w:color w:val="000000"/>
          <w:sz w:val="24"/>
          <w:szCs w:val="24"/>
          <w:lang w:eastAsia="lt-LT"/>
        </w:rPr>
        <w:t>DĖL PRITARIMO KLAIPĖDOS MIESTO SAVIVALDYBĖS KULTŪRŲ KOMUNIKACIJŲ CENTRO DALYVAVIMUI „ LIETUVOS – LENKIJOS – RUSIJOS KAIMYNYSTĖS PROGRAMOS  2007</w:t>
      </w:r>
      <w:r>
        <w:rPr>
          <w:rFonts w:ascii="Times New Roman" w:hAnsi="Times New Roman"/>
          <w:b/>
          <w:color w:val="000000"/>
          <w:sz w:val="24"/>
          <w:szCs w:val="24"/>
          <w:lang w:eastAsia="lt-LT"/>
        </w:rPr>
        <w:t>–</w:t>
      </w:r>
      <w:r w:rsidRPr="00AE3C80">
        <w:rPr>
          <w:rFonts w:ascii="Times New Roman" w:hAnsi="Times New Roman"/>
          <w:b/>
          <w:color w:val="000000"/>
          <w:sz w:val="24"/>
          <w:szCs w:val="24"/>
          <w:lang w:eastAsia="lt-LT"/>
        </w:rPr>
        <w:t>2013“  KONKURSE</w:t>
      </w:r>
      <w:r>
        <w:rPr>
          <w:rFonts w:ascii="Times New Roman" w:hAnsi="Times New Roman"/>
          <w:b/>
          <w:sz w:val="24"/>
          <w:szCs w:val="24"/>
        </w:rPr>
        <w:t>“</w:t>
      </w:r>
    </w:p>
    <w:p w:rsidR="001353BC" w:rsidRDefault="001353BC" w:rsidP="00CB7AA0">
      <w:pPr>
        <w:spacing w:after="0"/>
        <w:jc w:val="center"/>
        <w:rPr>
          <w:rFonts w:ascii="Times New Roman" w:hAnsi="Times New Roman"/>
          <w:sz w:val="24"/>
          <w:szCs w:val="24"/>
        </w:rPr>
      </w:pPr>
    </w:p>
    <w:p w:rsidR="001353BC" w:rsidRPr="00CB7AA0" w:rsidRDefault="001353BC" w:rsidP="00CB7AA0">
      <w:pPr>
        <w:spacing w:after="0"/>
        <w:jc w:val="center"/>
        <w:rPr>
          <w:rFonts w:ascii="Times New Roman" w:hAnsi="Times New Roman"/>
          <w:sz w:val="24"/>
          <w:szCs w:val="24"/>
        </w:rPr>
      </w:pPr>
    </w:p>
    <w:p w:rsidR="001353BC" w:rsidRDefault="001353BC" w:rsidP="000C511B">
      <w:pPr>
        <w:spacing w:after="0"/>
        <w:ind w:firstLine="720"/>
        <w:jc w:val="both"/>
        <w:rPr>
          <w:rFonts w:ascii="Times New Roman" w:hAnsi="Times New Roman"/>
          <w:b/>
          <w:sz w:val="24"/>
          <w:szCs w:val="24"/>
        </w:rPr>
      </w:pPr>
    </w:p>
    <w:p w:rsidR="001353BC" w:rsidRPr="009D2EEE" w:rsidRDefault="001353BC" w:rsidP="000C511B">
      <w:pPr>
        <w:spacing w:after="0"/>
        <w:ind w:firstLine="720"/>
        <w:jc w:val="both"/>
        <w:rPr>
          <w:rFonts w:ascii="Times New Roman" w:hAnsi="Times New Roman"/>
          <w:b/>
          <w:sz w:val="24"/>
          <w:szCs w:val="24"/>
        </w:rPr>
      </w:pPr>
      <w:r w:rsidRPr="009D2EEE">
        <w:rPr>
          <w:rFonts w:ascii="Times New Roman" w:hAnsi="Times New Roman"/>
          <w:b/>
          <w:sz w:val="24"/>
          <w:szCs w:val="24"/>
        </w:rPr>
        <w:t>1. Sprendimo projekto esmė.</w:t>
      </w:r>
    </w:p>
    <w:p w:rsidR="001353BC" w:rsidRDefault="001353BC" w:rsidP="000C511B">
      <w:pPr>
        <w:spacing w:after="0"/>
        <w:ind w:firstLine="720"/>
        <w:jc w:val="both"/>
        <w:rPr>
          <w:rFonts w:ascii="Times New Roman" w:hAnsi="Times New Roman"/>
          <w:sz w:val="24"/>
          <w:szCs w:val="24"/>
        </w:rPr>
      </w:pPr>
      <w:r w:rsidRPr="009D2EEE">
        <w:rPr>
          <w:rFonts w:ascii="Times New Roman" w:hAnsi="Times New Roman"/>
          <w:sz w:val="24"/>
          <w:szCs w:val="24"/>
        </w:rPr>
        <w:t xml:space="preserve">Prašoma </w:t>
      </w:r>
      <w:r>
        <w:rPr>
          <w:rFonts w:ascii="Times New Roman" w:hAnsi="Times New Roman"/>
          <w:sz w:val="24"/>
          <w:szCs w:val="24"/>
        </w:rPr>
        <w:t xml:space="preserve">pritarti </w:t>
      </w:r>
      <w:r w:rsidRPr="00AE3C80">
        <w:rPr>
          <w:rFonts w:ascii="Times New Roman" w:hAnsi="Times New Roman"/>
          <w:sz w:val="24"/>
          <w:szCs w:val="24"/>
        </w:rPr>
        <w:t>Klaipėdos miesto savivaldybės Kultūrų k</w:t>
      </w:r>
      <w:r>
        <w:rPr>
          <w:rFonts w:ascii="Times New Roman" w:hAnsi="Times New Roman"/>
          <w:sz w:val="24"/>
          <w:szCs w:val="24"/>
        </w:rPr>
        <w:t>omunikacijų centro dalyvavimui „</w:t>
      </w:r>
      <w:r w:rsidRPr="00AE3C80">
        <w:rPr>
          <w:rFonts w:ascii="Times New Roman" w:hAnsi="Times New Roman"/>
          <w:sz w:val="24"/>
          <w:szCs w:val="24"/>
        </w:rPr>
        <w:t>Lietuvos – Lenkijos – Rusijos kaimynystės programos 20</w:t>
      </w:r>
      <w:r>
        <w:rPr>
          <w:rFonts w:ascii="Times New Roman" w:hAnsi="Times New Roman"/>
          <w:sz w:val="24"/>
          <w:szCs w:val="24"/>
        </w:rPr>
        <w:t>07-2012“ konkurse su projektu „</w:t>
      </w:r>
      <w:r w:rsidRPr="00AE3C80">
        <w:rPr>
          <w:rFonts w:ascii="Times New Roman" w:hAnsi="Times New Roman"/>
          <w:sz w:val="24"/>
          <w:szCs w:val="24"/>
        </w:rPr>
        <w:t xml:space="preserve">Pažink svetimšalį: savitarpio pažinimo skatinimas </w:t>
      </w:r>
      <w:r>
        <w:rPr>
          <w:rFonts w:ascii="Times New Roman" w:hAnsi="Times New Roman"/>
          <w:sz w:val="24"/>
          <w:szCs w:val="24"/>
        </w:rPr>
        <w:t xml:space="preserve">tarp </w:t>
      </w:r>
      <w:r w:rsidRPr="00AE3C80">
        <w:rPr>
          <w:rFonts w:ascii="Times New Roman" w:hAnsi="Times New Roman"/>
          <w:sz w:val="24"/>
          <w:szCs w:val="24"/>
        </w:rPr>
        <w:t xml:space="preserve">Gdansko, Kaliningrado ir Klaipėdos gyventojų per šiuolaikinės kultūros ir meno mainus“. </w:t>
      </w:r>
    </w:p>
    <w:p w:rsidR="001353BC" w:rsidRDefault="001353BC" w:rsidP="000C511B">
      <w:pPr>
        <w:spacing w:after="0"/>
        <w:ind w:firstLine="720"/>
        <w:jc w:val="both"/>
        <w:rPr>
          <w:rFonts w:ascii="Times New Roman" w:hAnsi="Times New Roman"/>
          <w:sz w:val="24"/>
          <w:szCs w:val="24"/>
        </w:rPr>
      </w:pPr>
    </w:p>
    <w:p w:rsidR="001353BC" w:rsidRPr="009D2EEE" w:rsidRDefault="001353BC" w:rsidP="000C511B">
      <w:pPr>
        <w:spacing w:after="0"/>
        <w:ind w:firstLine="720"/>
        <w:jc w:val="both"/>
        <w:rPr>
          <w:rFonts w:ascii="Times New Roman" w:hAnsi="Times New Roman"/>
          <w:b/>
          <w:sz w:val="24"/>
          <w:szCs w:val="24"/>
        </w:rPr>
      </w:pPr>
      <w:r w:rsidRPr="009D2EEE">
        <w:rPr>
          <w:rFonts w:ascii="Times New Roman" w:hAnsi="Times New Roman"/>
          <w:b/>
          <w:sz w:val="24"/>
          <w:szCs w:val="24"/>
        </w:rPr>
        <w:t>2. Priežastys ir kuo remiantis parengtas sprendimo projektas.</w:t>
      </w:r>
    </w:p>
    <w:p w:rsidR="001353BC" w:rsidRPr="009D2EEE" w:rsidRDefault="001353BC" w:rsidP="003902E8">
      <w:pPr>
        <w:spacing w:after="0"/>
        <w:ind w:firstLine="709"/>
        <w:jc w:val="both"/>
        <w:rPr>
          <w:rFonts w:ascii="Times New Roman" w:hAnsi="Times New Roman"/>
          <w:sz w:val="24"/>
          <w:szCs w:val="24"/>
        </w:rPr>
      </w:pPr>
      <w:r>
        <w:rPr>
          <w:rFonts w:ascii="Times New Roman" w:hAnsi="Times New Roman"/>
          <w:sz w:val="24"/>
          <w:szCs w:val="24"/>
        </w:rPr>
        <w:t xml:space="preserve">Klaipėdos miesto savivaldybės Kultūrų komunikacijų centras išreiškė ketinimą dalyvauti  tarptautinio projekto „Lietuvos – Lenkijos </w:t>
      </w:r>
      <w:r w:rsidRPr="00AE3C80">
        <w:rPr>
          <w:rFonts w:ascii="Times New Roman" w:hAnsi="Times New Roman"/>
          <w:sz w:val="24"/>
          <w:szCs w:val="24"/>
        </w:rPr>
        <w:t>–</w:t>
      </w:r>
      <w:r>
        <w:rPr>
          <w:rFonts w:ascii="Times New Roman" w:hAnsi="Times New Roman"/>
          <w:sz w:val="24"/>
          <w:szCs w:val="24"/>
        </w:rPr>
        <w:t xml:space="preserve"> Rusijos   kaimynystės programa 2007-2013“ konkurse su projektu </w:t>
      </w:r>
      <w:r w:rsidRPr="00AE3C80">
        <w:rPr>
          <w:rFonts w:ascii="Times New Roman" w:hAnsi="Times New Roman"/>
          <w:sz w:val="24"/>
          <w:szCs w:val="24"/>
        </w:rPr>
        <w:t xml:space="preserve">„Pažink svetimšalį: savitarpio pažinimo skatinimas </w:t>
      </w:r>
      <w:r>
        <w:rPr>
          <w:rFonts w:ascii="Times New Roman" w:hAnsi="Times New Roman"/>
          <w:sz w:val="24"/>
          <w:szCs w:val="24"/>
        </w:rPr>
        <w:t xml:space="preserve">tarp </w:t>
      </w:r>
      <w:r w:rsidRPr="00AE3C80">
        <w:rPr>
          <w:rFonts w:ascii="Times New Roman" w:hAnsi="Times New Roman"/>
          <w:sz w:val="24"/>
          <w:szCs w:val="24"/>
        </w:rPr>
        <w:t xml:space="preserve">Gdansko, Kaliningrado ir Klaipėdos gyventojų per šiuolaikinės kultūros ir meno mainus“. </w:t>
      </w:r>
      <w:r>
        <w:rPr>
          <w:rFonts w:ascii="Times New Roman" w:hAnsi="Times New Roman"/>
          <w:sz w:val="24"/>
          <w:szCs w:val="24"/>
        </w:rPr>
        <w:t xml:space="preserve">Klaipėdos savivaldybės administracijos Strateginio planavimo grupė  savo posėdyje 2012 m. liepos 30 d. tam pritarė. Šis projektas remiasi inotyvia partnerystės forma, o iki šiol Lietuvos, Lenkijos ir Rusijos pasienio regionus apimančio pastovaus institucinio bendradarbiavimo šiuolaikinio meno srityje nebuvo. Projekto vykdymo metu Klaipėdos kultūros komunikacijų centras taptų trišalio Klaipėdos, Kaliningrado ir Gdansko meno centrų tinklo nariu, o tai garantuotų nuolatinius kultūros mainus bei finansavimą 24 mėnesiams. Dalyvavimas šioje tarptautinėje programoje būtų naudingas Klaipėdos menininkams bei gyventojams ir kūrybiniais, ir edukaciniais, ir turizmo vystymo aspektais. </w:t>
      </w:r>
    </w:p>
    <w:p w:rsidR="001353BC" w:rsidRPr="009D2EEE" w:rsidRDefault="001353BC" w:rsidP="00CB7AA0">
      <w:pPr>
        <w:spacing w:after="0"/>
        <w:ind w:firstLine="720"/>
        <w:jc w:val="both"/>
        <w:rPr>
          <w:rFonts w:ascii="Times New Roman" w:hAnsi="Times New Roman"/>
          <w:b/>
          <w:sz w:val="24"/>
          <w:szCs w:val="24"/>
        </w:rPr>
      </w:pPr>
      <w:r w:rsidRPr="009D2EEE">
        <w:rPr>
          <w:rFonts w:ascii="Times New Roman" w:hAnsi="Times New Roman"/>
          <w:b/>
          <w:sz w:val="24"/>
          <w:szCs w:val="24"/>
        </w:rPr>
        <w:t>3. Kokių rezultatų laukiama.</w:t>
      </w:r>
    </w:p>
    <w:p w:rsidR="001353BC" w:rsidRPr="009D2EEE" w:rsidRDefault="001353BC" w:rsidP="00CB7AA0">
      <w:pPr>
        <w:spacing w:after="0"/>
        <w:ind w:firstLine="720"/>
        <w:jc w:val="both"/>
        <w:rPr>
          <w:rFonts w:ascii="Times New Roman" w:hAnsi="Times New Roman"/>
          <w:sz w:val="24"/>
          <w:szCs w:val="24"/>
        </w:rPr>
      </w:pPr>
      <w:r>
        <w:rPr>
          <w:rFonts w:ascii="Times New Roman" w:hAnsi="Times New Roman"/>
          <w:sz w:val="24"/>
          <w:szCs w:val="24"/>
        </w:rPr>
        <w:t>Pritarus šiam sprendimui rasis galimybių stiprinti Klaipėdos šiuolaikinį meną, plėsti kūrybines industrijas, stiprinti tarpautinius menininkų santykius, pritraukti užsienio kūrėjus bei turistus.</w:t>
      </w:r>
      <w:r w:rsidRPr="009D2EEE">
        <w:rPr>
          <w:rFonts w:ascii="Times New Roman" w:hAnsi="Times New Roman"/>
          <w:sz w:val="24"/>
          <w:szCs w:val="24"/>
        </w:rPr>
        <w:t xml:space="preserve"> </w:t>
      </w:r>
    </w:p>
    <w:p w:rsidR="001353BC" w:rsidRPr="009D2EEE" w:rsidRDefault="001353BC" w:rsidP="00CB7AA0">
      <w:pPr>
        <w:spacing w:after="0"/>
        <w:ind w:firstLine="720"/>
        <w:jc w:val="both"/>
        <w:rPr>
          <w:rFonts w:ascii="Times New Roman" w:hAnsi="Times New Roman"/>
          <w:b/>
          <w:sz w:val="24"/>
          <w:szCs w:val="24"/>
        </w:rPr>
      </w:pPr>
      <w:r w:rsidRPr="009D2EEE">
        <w:rPr>
          <w:rFonts w:ascii="Times New Roman" w:hAnsi="Times New Roman"/>
          <w:b/>
          <w:sz w:val="24"/>
          <w:szCs w:val="24"/>
        </w:rPr>
        <w:t>4. Lėšų poreikis sprendimo įgyvendinimui.</w:t>
      </w:r>
    </w:p>
    <w:p w:rsidR="001353BC" w:rsidRDefault="001353BC" w:rsidP="003902E8">
      <w:pPr>
        <w:spacing w:after="0"/>
        <w:ind w:firstLine="720"/>
        <w:jc w:val="both"/>
        <w:rPr>
          <w:rFonts w:ascii="Times New Roman" w:hAnsi="Times New Roman"/>
          <w:sz w:val="24"/>
          <w:szCs w:val="24"/>
        </w:rPr>
      </w:pPr>
      <w:r>
        <w:rPr>
          <w:rFonts w:ascii="Times New Roman" w:hAnsi="Times New Roman"/>
          <w:sz w:val="24"/>
          <w:szCs w:val="24"/>
        </w:rPr>
        <w:t>Šio projekto bendra sąmata 777 677 eurų (įskaitant dalyvių kofinansavimą), iš kurių 222 397 eurų būtų skirta Klaipėdos kultūrų komunikacijų centrui. Papildomų lėšų iš savivaldybės biudžeto sprendimo priėmimas nepareikalaus, jei nebus sumžinti savivaldybės biudžeto asignavimai įstaigai. Kultūrų komunikacijų centras perskirstys savo strateginiame plane numatytas lėšas, kad galėtų padengti dalyvavimo projekte išlaidas – 104 tūkst. Lt per dvejus metus. Papildomo finasavimo bus kreiptasi į Kultūros rėmimo fondą bei ieškoma privačių finansavimo šaltinių.</w:t>
      </w:r>
    </w:p>
    <w:p w:rsidR="001353BC" w:rsidRDefault="001353BC" w:rsidP="003902E8">
      <w:pPr>
        <w:spacing w:after="0"/>
        <w:ind w:firstLine="720"/>
        <w:jc w:val="both"/>
        <w:rPr>
          <w:rFonts w:ascii="Times New Roman" w:hAnsi="Times New Roman"/>
          <w:b/>
          <w:sz w:val="24"/>
          <w:szCs w:val="24"/>
        </w:rPr>
      </w:pPr>
      <w:r>
        <w:rPr>
          <w:rFonts w:ascii="Times New Roman" w:hAnsi="Times New Roman"/>
          <w:b/>
          <w:sz w:val="24"/>
          <w:szCs w:val="24"/>
        </w:rPr>
        <w:t>5</w:t>
      </w:r>
      <w:r w:rsidRPr="008921B3">
        <w:rPr>
          <w:rFonts w:ascii="Times New Roman" w:hAnsi="Times New Roman"/>
          <w:b/>
          <w:sz w:val="24"/>
          <w:szCs w:val="24"/>
        </w:rPr>
        <w:t>. Galimos teigiamos ar neigiamos sprendimo priėmimo pasekmės.</w:t>
      </w:r>
    </w:p>
    <w:p w:rsidR="001353BC" w:rsidRPr="008921B3" w:rsidRDefault="001353BC" w:rsidP="003902E8">
      <w:pPr>
        <w:spacing w:after="0"/>
        <w:ind w:firstLine="720"/>
        <w:jc w:val="both"/>
        <w:rPr>
          <w:rFonts w:ascii="Times New Roman" w:hAnsi="Times New Roman"/>
          <w:sz w:val="24"/>
          <w:szCs w:val="24"/>
        </w:rPr>
      </w:pPr>
      <w:r>
        <w:rPr>
          <w:rFonts w:ascii="Times New Roman" w:hAnsi="Times New Roman"/>
          <w:sz w:val="24"/>
          <w:szCs w:val="24"/>
        </w:rPr>
        <w:t>Galimos tik teigiamos pasekmės.</w:t>
      </w:r>
    </w:p>
    <w:p w:rsidR="001353BC" w:rsidRPr="008921B3" w:rsidRDefault="001353BC" w:rsidP="003902E8">
      <w:pPr>
        <w:spacing w:after="0"/>
        <w:ind w:firstLine="720"/>
        <w:jc w:val="both"/>
        <w:rPr>
          <w:rFonts w:ascii="Times New Roman" w:hAnsi="Times New Roman"/>
          <w:sz w:val="24"/>
          <w:szCs w:val="24"/>
        </w:rPr>
      </w:pPr>
    </w:p>
    <w:p w:rsidR="001353BC" w:rsidRDefault="001353BC" w:rsidP="00CB7AA0">
      <w:pPr>
        <w:spacing w:after="0"/>
        <w:ind w:firstLine="720"/>
        <w:jc w:val="both"/>
        <w:rPr>
          <w:rFonts w:ascii="Times New Roman" w:hAnsi="Times New Roman"/>
          <w:sz w:val="24"/>
          <w:szCs w:val="24"/>
        </w:rPr>
      </w:pPr>
    </w:p>
    <w:p w:rsidR="001353BC" w:rsidRDefault="001353BC" w:rsidP="00351649">
      <w:pPr>
        <w:spacing w:after="0"/>
        <w:jc w:val="both"/>
        <w:rPr>
          <w:rFonts w:ascii="Times New Roman" w:hAnsi="Times New Roman"/>
          <w:sz w:val="24"/>
          <w:szCs w:val="24"/>
        </w:rPr>
      </w:pPr>
    </w:p>
    <w:p w:rsidR="001353BC" w:rsidRPr="00CB7AA0" w:rsidRDefault="001353BC" w:rsidP="00351649">
      <w:pPr>
        <w:spacing w:after="0"/>
        <w:jc w:val="both"/>
        <w:rPr>
          <w:rFonts w:ascii="Times New Roman" w:hAnsi="Times New Roman"/>
          <w:sz w:val="24"/>
          <w:szCs w:val="24"/>
        </w:rPr>
      </w:pPr>
      <w:r>
        <w:rPr>
          <w:rFonts w:ascii="Times New Roman" w:hAnsi="Times New Roman"/>
          <w:sz w:val="24"/>
          <w:szCs w:val="24"/>
        </w:rPr>
        <w:t>K</w:t>
      </w:r>
      <w:r w:rsidRPr="009D2EEE">
        <w:rPr>
          <w:rFonts w:ascii="Times New Roman" w:hAnsi="Times New Roman"/>
          <w:sz w:val="24"/>
          <w:szCs w:val="24"/>
        </w:rPr>
        <w:t>ultūros skyriaus vedėjas</w:t>
      </w:r>
      <w:r w:rsidRPr="009D2EEE">
        <w:rPr>
          <w:rFonts w:ascii="Times New Roman" w:hAnsi="Times New Roman"/>
          <w:sz w:val="24"/>
          <w:szCs w:val="24"/>
        </w:rPr>
        <w:tab/>
      </w:r>
      <w:r w:rsidRPr="00CB7AA0">
        <w:rPr>
          <w:rFonts w:ascii="Times New Roman" w:hAnsi="Times New Roman"/>
          <w:sz w:val="24"/>
          <w:szCs w:val="24"/>
        </w:rPr>
        <w:tab/>
      </w:r>
      <w:r w:rsidRPr="00CB7AA0">
        <w:rPr>
          <w:rFonts w:ascii="Times New Roman" w:hAnsi="Times New Roman"/>
          <w:sz w:val="24"/>
          <w:szCs w:val="24"/>
        </w:rPr>
        <w:tab/>
        <w:t xml:space="preserve">  </w:t>
      </w:r>
      <w:r>
        <w:rPr>
          <w:rFonts w:ascii="Times New Roman" w:hAnsi="Times New Roman"/>
          <w:sz w:val="24"/>
          <w:szCs w:val="24"/>
        </w:rPr>
        <w:t xml:space="preserve">                                Valdemaras Puodžiūnas</w:t>
      </w:r>
    </w:p>
    <w:sectPr w:rsidR="001353BC" w:rsidRPr="00CB7AA0" w:rsidSect="00CB7AA0">
      <w:pgSz w:w="11906" w:h="16838"/>
      <w:pgMar w:top="125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C93"/>
    <w:rsid w:val="00021F6E"/>
    <w:rsid w:val="00066714"/>
    <w:rsid w:val="000C511B"/>
    <w:rsid w:val="000F7C50"/>
    <w:rsid w:val="001132D5"/>
    <w:rsid w:val="001353BC"/>
    <w:rsid w:val="001B686A"/>
    <w:rsid w:val="0021207A"/>
    <w:rsid w:val="00230566"/>
    <w:rsid w:val="002374D8"/>
    <w:rsid w:val="00261422"/>
    <w:rsid w:val="002A5D74"/>
    <w:rsid w:val="002C0E89"/>
    <w:rsid w:val="002D1A32"/>
    <w:rsid w:val="00351649"/>
    <w:rsid w:val="003801F0"/>
    <w:rsid w:val="003902E8"/>
    <w:rsid w:val="003C596A"/>
    <w:rsid w:val="003E1392"/>
    <w:rsid w:val="003E1DDD"/>
    <w:rsid w:val="004268F9"/>
    <w:rsid w:val="004D1C00"/>
    <w:rsid w:val="005012A6"/>
    <w:rsid w:val="00551B37"/>
    <w:rsid w:val="0056541C"/>
    <w:rsid w:val="00567540"/>
    <w:rsid w:val="00690980"/>
    <w:rsid w:val="006A392D"/>
    <w:rsid w:val="006B3BCD"/>
    <w:rsid w:val="006C5A4D"/>
    <w:rsid w:val="006E2C4E"/>
    <w:rsid w:val="00753C59"/>
    <w:rsid w:val="007A1C4D"/>
    <w:rsid w:val="007D65E8"/>
    <w:rsid w:val="007E2C1F"/>
    <w:rsid w:val="00807D33"/>
    <w:rsid w:val="00823973"/>
    <w:rsid w:val="00873FDA"/>
    <w:rsid w:val="008841CC"/>
    <w:rsid w:val="008921B3"/>
    <w:rsid w:val="00967863"/>
    <w:rsid w:val="00973F6F"/>
    <w:rsid w:val="009942E3"/>
    <w:rsid w:val="009B23EB"/>
    <w:rsid w:val="009D2EEE"/>
    <w:rsid w:val="00A10C93"/>
    <w:rsid w:val="00A51F72"/>
    <w:rsid w:val="00A650EB"/>
    <w:rsid w:val="00AD2819"/>
    <w:rsid w:val="00AE3C80"/>
    <w:rsid w:val="00AE3EC5"/>
    <w:rsid w:val="00B779BD"/>
    <w:rsid w:val="00B9580F"/>
    <w:rsid w:val="00CB5533"/>
    <w:rsid w:val="00CB7AA0"/>
    <w:rsid w:val="00CC4BCD"/>
    <w:rsid w:val="00CD3C3F"/>
    <w:rsid w:val="00D15363"/>
    <w:rsid w:val="00D82083"/>
    <w:rsid w:val="00E00CD7"/>
    <w:rsid w:val="00E16490"/>
    <w:rsid w:val="00E35F0F"/>
    <w:rsid w:val="00F54F2D"/>
    <w:rsid w:val="00F6542C"/>
    <w:rsid w:val="00FF03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8"/>
    <w:pPr>
      <w:spacing w:after="200" w:line="276" w:lineRule="auto"/>
    </w:pPr>
    <w:rPr>
      <w:lang w:eastAsia="en-US"/>
    </w:rPr>
  </w:style>
  <w:style w:type="paragraph" w:styleId="Heading2">
    <w:name w:val="heading 2"/>
    <w:basedOn w:val="Normal"/>
    <w:next w:val="Normal"/>
    <w:link w:val="Heading2Char"/>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68F9"/>
    <w:rPr>
      <w:rFonts w:ascii="Cambria" w:hAnsi="Cambria" w:cs="Times New Roman"/>
      <w:b/>
      <w:bCs/>
      <w:i/>
      <w:iCs/>
      <w:sz w:val="28"/>
      <w:szCs w:val="28"/>
      <w:lang w:eastAsia="en-US"/>
    </w:rPr>
  </w:style>
  <w:style w:type="paragraph" w:styleId="Header">
    <w:name w:val="header"/>
    <w:basedOn w:val="Normal"/>
    <w:link w:val="HeaderChar"/>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HeaderChar">
    <w:name w:val="Header Char"/>
    <w:basedOn w:val="DefaultParagraphFont"/>
    <w:link w:val="Header"/>
    <w:uiPriority w:val="99"/>
    <w:semiHidden/>
    <w:locked/>
    <w:rsid w:val="004268F9"/>
    <w:rPr>
      <w:rFonts w:cs="Times New Roman"/>
      <w:lang w:eastAsia="en-US"/>
    </w:rPr>
  </w:style>
  <w:style w:type="paragraph" w:styleId="BodyText">
    <w:name w:val="Body Text"/>
    <w:basedOn w:val="Normal"/>
    <w:link w:val="BodyTextChar"/>
    <w:uiPriority w:val="99"/>
    <w:rsid w:val="00CB7AA0"/>
    <w:pPr>
      <w:spacing w:after="120" w:line="240" w:lineRule="auto"/>
    </w:pPr>
    <w:rPr>
      <w:rFonts w:ascii="Times New Roman" w:hAnsi="Times New Roman"/>
      <w:sz w:val="24"/>
      <w:szCs w:val="24"/>
      <w:lang w:eastAsia="lt-LT"/>
    </w:rPr>
  </w:style>
  <w:style w:type="character" w:customStyle="1" w:styleId="BodyTextChar">
    <w:name w:val="Body Text Char"/>
    <w:basedOn w:val="DefaultParagraphFont"/>
    <w:link w:val="BodyText"/>
    <w:uiPriority w:val="99"/>
    <w:semiHidden/>
    <w:locked/>
    <w:rsid w:val="00D82083"/>
    <w:rPr>
      <w:rFonts w:cs="Times New Roman"/>
      <w:lang w:eastAsia="en-US"/>
    </w:rPr>
  </w:style>
  <w:style w:type="paragraph" w:styleId="BalloonText">
    <w:name w:val="Balloon Text"/>
    <w:basedOn w:val="Normal"/>
    <w:link w:val="BalloonTextChar"/>
    <w:uiPriority w:val="99"/>
    <w:semiHidden/>
    <w:rsid w:val="00230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8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1691</Words>
  <Characters>965</Characters>
  <Application>Microsoft Office Outlook</Application>
  <DocSecurity>0</DocSecurity>
  <Lines>0</Lines>
  <Paragraphs>0</Paragraphs>
  <ScaleCrop>false</ScaleCrop>
  <Company>Klaipedos m. savivaldybes administracija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2012-08-14T12:34:00Z</dcterms:created>
  <dc:creator>Valdemaras Puodziunas</dc:creator>
  <lastModifiedBy>L.Demidova</lastModifiedBy>
  <lastPrinted>2012-08-10T07:15:00Z</lastPrinted>
  <dcterms:modified xsi:type="dcterms:W3CDTF">2012-08-14T12:34:00Z</dcterms:modified>
  <revision>2</revision>
  <dc:title>AIŠKINAMASIS RAŠTAS</dc:title>
</coreProperties>
</file>