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4E" w:rsidRPr="00B2521A" w:rsidRDefault="005F0F4E" w:rsidP="00B2521A">
      <w:pPr>
        <w:jc w:val="center"/>
        <w:rPr>
          <w:b/>
          <w:sz w:val="24"/>
          <w:szCs w:val="24"/>
        </w:rPr>
      </w:pPr>
      <w:r w:rsidRPr="00B2521A">
        <w:rPr>
          <w:b/>
          <w:sz w:val="24"/>
          <w:szCs w:val="24"/>
        </w:rPr>
        <w:t>AIŠKINAMASIS RAŠTAS</w:t>
      </w:r>
    </w:p>
    <w:p w:rsidR="005F0F4E" w:rsidRPr="00B2521A" w:rsidRDefault="005F0F4E" w:rsidP="00B2521A">
      <w:pPr>
        <w:jc w:val="center"/>
        <w:rPr>
          <w:b/>
          <w:sz w:val="24"/>
          <w:szCs w:val="24"/>
        </w:rPr>
      </w:pPr>
      <w:r w:rsidRPr="00B2521A">
        <w:rPr>
          <w:b/>
          <w:sz w:val="24"/>
          <w:szCs w:val="24"/>
        </w:rPr>
        <w:t>PRIE SAVIVALDYBĖS TARYBOS SPRENDIMO „DĖL</w:t>
      </w:r>
      <w:r>
        <w:rPr>
          <w:b/>
          <w:sz w:val="24"/>
          <w:szCs w:val="24"/>
        </w:rPr>
        <w:t xml:space="preserve"> FUTBOLO AIKŠTĖS SPORTININKŲ G. 46, KLAIPĖDOJE, PERĖMIMO KLAIPĖDOS MIESTO SAVIVALDYBĖS NUOSAVYBĖN</w:t>
      </w:r>
      <w:r w:rsidRPr="00B2521A">
        <w:rPr>
          <w:b/>
          <w:sz w:val="24"/>
          <w:szCs w:val="24"/>
        </w:rPr>
        <w:t>“ PROJEKTO</w:t>
      </w:r>
    </w:p>
    <w:p w:rsidR="005F0F4E" w:rsidRPr="00B2521A" w:rsidRDefault="005F0F4E" w:rsidP="00B2521A">
      <w:pPr>
        <w:jc w:val="both"/>
        <w:rPr>
          <w:b/>
          <w:sz w:val="24"/>
          <w:szCs w:val="24"/>
        </w:rPr>
      </w:pPr>
    </w:p>
    <w:p w:rsidR="005F0F4E" w:rsidRPr="00B2521A" w:rsidRDefault="005F0F4E" w:rsidP="00B2521A">
      <w:pPr>
        <w:jc w:val="both"/>
        <w:rPr>
          <w:b/>
          <w:sz w:val="24"/>
          <w:szCs w:val="24"/>
        </w:rPr>
      </w:pPr>
    </w:p>
    <w:p w:rsidR="005F0F4E" w:rsidRPr="00B2521A" w:rsidRDefault="005F0F4E" w:rsidP="00B2521A">
      <w:pPr>
        <w:ind w:firstLine="720"/>
        <w:jc w:val="both"/>
        <w:rPr>
          <w:b/>
          <w:sz w:val="24"/>
          <w:szCs w:val="24"/>
        </w:rPr>
      </w:pPr>
      <w:r w:rsidRPr="00B2521A">
        <w:rPr>
          <w:b/>
          <w:sz w:val="24"/>
          <w:szCs w:val="24"/>
        </w:rPr>
        <w:t>1. Sprendimo projekto esmė, tikslai ir uždaviniai.</w:t>
      </w:r>
    </w:p>
    <w:p w:rsidR="005F0F4E" w:rsidRPr="00B2521A" w:rsidRDefault="005F0F4E" w:rsidP="00B2521A">
      <w:pPr>
        <w:ind w:firstLine="720"/>
        <w:jc w:val="both"/>
        <w:rPr>
          <w:sz w:val="24"/>
          <w:szCs w:val="24"/>
        </w:rPr>
      </w:pPr>
      <w:r w:rsidRPr="00B2521A">
        <w:rPr>
          <w:sz w:val="24"/>
          <w:szCs w:val="24"/>
        </w:rPr>
        <w:t>Šis Klaipėdos miesto savivaldybės tarybos sprendimo projektas teikiamas, siekiant neatlygintinai perimti iš</w:t>
      </w:r>
      <w:r>
        <w:rPr>
          <w:sz w:val="24"/>
          <w:szCs w:val="24"/>
        </w:rPr>
        <w:t xml:space="preserve"> viešosios įstaigos „Atlanto</w:t>
      </w:r>
      <w:r w:rsidRPr="00B2521A">
        <w:rPr>
          <w:sz w:val="24"/>
          <w:szCs w:val="24"/>
        </w:rPr>
        <w:t>“</w:t>
      </w:r>
      <w:r>
        <w:rPr>
          <w:sz w:val="24"/>
          <w:szCs w:val="24"/>
        </w:rPr>
        <w:t xml:space="preserve"> futbolo klubo</w:t>
      </w:r>
      <w:r w:rsidRPr="00B2521A">
        <w:rPr>
          <w:sz w:val="24"/>
          <w:szCs w:val="24"/>
        </w:rPr>
        <w:t xml:space="preserve"> Klaipėdos miesto savivaldybės nuosavybėn </w:t>
      </w:r>
      <w:r>
        <w:rPr>
          <w:sz w:val="24"/>
          <w:szCs w:val="24"/>
        </w:rPr>
        <w:t xml:space="preserve">inžinerinį statinį – futbolo aikštę Sportininkų g. 46, Klaipėdoje (unikalus Nr. </w:t>
      </w:r>
      <w:r w:rsidRPr="006A0050">
        <w:rPr>
          <w:bCs/>
          <w:sz w:val="24"/>
          <w:szCs w:val="24"/>
        </w:rPr>
        <w:t>2197-8002-7075</w:t>
      </w:r>
      <w:r>
        <w:rPr>
          <w:bCs/>
          <w:sz w:val="24"/>
          <w:szCs w:val="24"/>
        </w:rPr>
        <w:t>, plotas – 10270,00 kv. m, žymėjimas plane – k7).</w:t>
      </w:r>
    </w:p>
    <w:p w:rsidR="005F0F4E" w:rsidRPr="00B2521A" w:rsidRDefault="005F0F4E" w:rsidP="00B2521A">
      <w:pPr>
        <w:ind w:firstLine="720"/>
        <w:jc w:val="both"/>
        <w:rPr>
          <w:b/>
          <w:sz w:val="24"/>
          <w:szCs w:val="24"/>
        </w:rPr>
      </w:pPr>
      <w:r w:rsidRPr="00B2521A">
        <w:rPr>
          <w:b/>
          <w:sz w:val="24"/>
          <w:szCs w:val="24"/>
        </w:rPr>
        <w:t>2. Projekto rengimo priežastys ir kuo remiantis parengtas sprendimo projektas.</w:t>
      </w:r>
    </w:p>
    <w:p w:rsidR="005F0F4E" w:rsidRDefault="005F0F4E" w:rsidP="00B2521A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Viešajai įstaigai „Atlanto“ futbolo klubui nuosavybės teise priklauso inžinerinis statinys – futbolo aikštė Sportininkų g. 46, Klaipėdoje (unikalus Nr. 2197-8002-7075, žymėjimas plane – k7). Ši futbolo aikštė yra šalia Klaipėdos miesto savivaldybei priklausančios futbolo aikštės (žymėjimas plane – k10) ir centrinio stadiono komplekso.</w:t>
      </w:r>
      <w:bookmarkStart w:id="0" w:name="_GoBack"/>
      <w:bookmarkEnd w:id="0"/>
    </w:p>
    <w:p w:rsidR="005F0F4E" w:rsidRPr="00B2521A" w:rsidRDefault="005F0F4E" w:rsidP="00B252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VšĮ „Atlanto</w:t>
      </w:r>
      <w:r w:rsidRPr="00B2521A">
        <w:rPr>
          <w:sz w:val="24"/>
          <w:szCs w:val="24"/>
        </w:rPr>
        <w:t>“</w:t>
      </w:r>
      <w:r>
        <w:rPr>
          <w:sz w:val="24"/>
          <w:szCs w:val="24"/>
        </w:rPr>
        <w:t xml:space="preserve"> futbolo klubas kreipėsi į Klaipėdos miesto savivaldybės administraciją ir </w:t>
      </w:r>
      <w:r w:rsidRPr="00B2521A">
        <w:rPr>
          <w:sz w:val="24"/>
          <w:szCs w:val="24"/>
        </w:rPr>
        <w:t xml:space="preserve"> </w:t>
      </w:r>
      <w:r>
        <w:rPr>
          <w:sz w:val="24"/>
          <w:szCs w:val="24"/>
        </w:rPr>
        <w:t>pranešė, kad sutinka Klaipėdos miesto savivaldybei nuosavybės teise neatlygintinai perduoti futbolo aikštę Sportininkų g. 46, Klaipėdoje (unikalus Nr. 2197-8002-7075, žymėjimas plane – k7).</w:t>
      </w:r>
    </w:p>
    <w:p w:rsidR="005F0F4E" w:rsidRPr="00B2521A" w:rsidRDefault="005F0F4E" w:rsidP="00B2521A">
      <w:pPr>
        <w:ind w:firstLine="709"/>
        <w:jc w:val="both"/>
        <w:rPr>
          <w:sz w:val="24"/>
          <w:szCs w:val="24"/>
        </w:rPr>
      </w:pPr>
      <w:r w:rsidRPr="00B2521A">
        <w:rPr>
          <w:sz w:val="24"/>
          <w:szCs w:val="24"/>
        </w:rPr>
        <w:t>Vadovaujantis Lietuvos Respublikos valstybės ir savivaldybių turto valdymo, naudojimo ir disponavimo juo įstatymu, Savivaldybės pagal sandorius gali įgyti turtą savo nuosavybėn.</w:t>
      </w:r>
    </w:p>
    <w:p w:rsidR="005F0F4E" w:rsidRPr="00B2521A" w:rsidRDefault="005F0F4E" w:rsidP="00B2521A">
      <w:pPr>
        <w:ind w:firstLine="720"/>
        <w:jc w:val="both"/>
        <w:rPr>
          <w:b/>
          <w:sz w:val="24"/>
          <w:szCs w:val="24"/>
        </w:rPr>
      </w:pPr>
      <w:r w:rsidRPr="00B2521A">
        <w:rPr>
          <w:b/>
          <w:sz w:val="24"/>
          <w:szCs w:val="24"/>
        </w:rPr>
        <w:t>3. Kokių rezultatų laukiama.</w:t>
      </w:r>
    </w:p>
    <w:p w:rsidR="005F0F4E" w:rsidRPr="00B2521A" w:rsidRDefault="005F0F4E" w:rsidP="00B2521A">
      <w:pPr>
        <w:pStyle w:val="Title"/>
        <w:ind w:firstLine="720"/>
        <w:jc w:val="both"/>
        <w:rPr>
          <w:b w:val="0"/>
        </w:rPr>
      </w:pPr>
      <w:r w:rsidRPr="00B2521A">
        <w:rPr>
          <w:b w:val="0"/>
        </w:rPr>
        <w:t>Perėmus nurodytą turtą savivaldybei nuosavybės teise, savivaldybė galėtų</w:t>
      </w:r>
      <w:r>
        <w:rPr>
          <w:b w:val="0"/>
        </w:rPr>
        <w:t xml:space="preserve"> </w:t>
      </w:r>
      <w:r w:rsidRPr="00B2521A">
        <w:rPr>
          <w:b w:val="0"/>
        </w:rPr>
        <w:t>užtikrinti tinkamą šio turto funkcionavimą ir priežiūrą.</w:t>
      </w:r>
    </w:p>
    <w:p w:rsidR="005F0F4E" w:rsidRPr="00B2521A" w:rsidRDefault="005F0F4E" w:rsidP="00B2521A">
      <w:pPr>
        <w:ind w:firstLine="720"/>
        <w:jc w:val="both"/>
        <w:rPr>
          <w:b/>
          <w:sz w:val="24"/>
          <w:szCs w:val="24"/>
        </w:rPr>
      </w:pPr>
      <w:r w:rsidRPr="00B2521A">
        <w:rPr>
          <w:b/>
          <w:sz w:val="24"/>
          <w:szCs w:val="24"/>
        </w:rPr>
        <w:t>4. Sprendimo  projekto rengimo metu gauti specialistų vertinimai.</w:t>
      </w:r>
    </w:p>
    <w:p w:rsidR="005F0F4E" w:rsidRPr="00B2521A" w:rsidRDefault="005F0F4E" w:rsidP="00B2521A">
      <w:pPr>
        <w:pStyle w:val="Title"/>
        <w:ind w:firstLine="720"/>
        <w:jc w:val="both"/>
        <w:rPr>
          <w:b w:val="0"/>
        </w:rPr>
      </w:pPr>
      <w:r w:rsidRPr="00B2521A">
        <w:rPr>
          <w:b w:val="0"/>
        </w:rPr>
        <w:t>Negauta.</w:t>
      </w:r>
    </w:p>
    <w:p w:rsidR="005F0F4E" w:rsidRPr="00B2521A" w:rsidRDefault="005F0F4E" w:rsidP="00B2521A">
      <w:pPr>
        <w:ind w:firstLine="720"/>
        <w:jc w:val="both"/>
        <w:rPr>
          <w:b/>
          <w:sz w:val="24"/>
          <w:szCs w:val="24"/>
        </w:rPr>
      </w:pPr>
      <w:r w:rsidRPr="00B2521A">
        <w:rPr>
          <w:b/>
          <w:sz w:val="24"/>
          <w:szCs w:val="24"/>
        </w:rPr>
        <w:t>5. Lėšų poreikis sprendimo įgyvendinimui.</w:t>
      </w:r>
    </w:p>
    <w:p w:rsidR="005F0F4E" w:rsidRPr="00B2521A" w:rsidRDefault="005F0F4E" w:rsidP="00B2521A">
      <w:pPr>
        <w:pStyle w:val="Title"/>
        <w:ind w:firstLine="720"/>
        <w:jc w:val="both"/>
        <w:rPr>
          <w:b w:val="0"/>
        </w:rPr>
      </w:pPr>
      <w:r>
        <w:rPr>
          <w:b w:val="0"/>
        </w:rPr>
        <w:t>Nėra</w:t>
      </w:r>
      <w:r w:rsidRPr="00B2521A">
        <w:rPr>
          <w:b w:val="0"/>
        </w:rPr>
        <w:t xml:space="preserve">. </w:t>
      </w:r>
    </w:p>
    <w:p w:rsidR="005F0F4E" w:rsidRPr="00B2521A" w:rsidRDefault="005F0F4E" w:rsidP="00B2521A">
      <w:pPr>
        <w:ind w:firstLine="720"/>
        <w:jc w:val="both"/>
        <w:rPr>
          <w:b/>
          <w:sz w:val="24"/>
          <w:szCs w:val="24"/>
        </w:rPr>
      </w:pPr>
      <w:r w:rsidRPr="00B2521A">
        <w:rPr>
          <w:b/>
          <w:sz w:val="24"/>
          <w:szCs w:val="24"/>
        </w:rPr>
        <w:t>6. Galimos teigiamos ar neigiamos sprendimo priėmimo pasekmės.</w:t>
      </w:r>
    </w:p>
    <w:p w:rsidR="005F0F4E" w:rsidRPr="00B2521A" w:rsidRDefault="005F0F4E" w:rsidP="00B2521A">
      <w:pPr>
        <w:ind w:firstLine="720"/>
        <w:jc w:val="both"/>
        <w:rPr>
          <w:sz w:val="24"/>
          <w:szCs w:val="24"/>
        </w:rPr>
      </w:pPr>
      <w:r w:rsidRPr="00B2521A">
        <w:rPr>
          <w:sz w:val="24"/>
          <w:szCs w:val="24"/>
        </w:rPr>
        <w:t>Įgyvendinant šį sprendimą neigiamų pasekmių nenumatoma, teigiamos pasekmės – savivaldybei perduodam</w:t>
      </w:r>
      <w:r>
        <w:rPr>
          <w:sz w:val="24"/>
          <w:szCs w:val="24"/>
        </w:rPr>
        <w:t>as inžinerinis statinys – futbolo aikštė</w:t>
      </w:r>
      <w:r w:rsidRPr="00B2521A">
        <w:rPr>
          <w:sz w:val="24"/>
          <w:szCs w:val="24"/>
        </w:rPr>
        <w:t>.</w:t>
      </w:r>
    </w:p>
    <w:p w:rsidR="005F0F4E" w:rsidRPr="00B2521A" w:rsidRDefault="005F0F4E" w:rsidP="00B2521A">
      <w:pPr>
        <w:ind w:firstLine="720"/>
        <w:jc w:val="both"/>
        <w:rPr>
          <w:sz w:val="24"/>
          <w:szCs w:val="24"/>
        </w:rPr>
      </w:pPr>
      <w:r w:rsidRPr="00B2521A">
        <w:rPr>
          <w:sz w:val="24"/>
          <w:szCs w:val="24"/>
        </w:rPr>
        <w:t>Teikiame svarstyti šį sprendimo projektą.</w:t>
      </w:r>
    </w:p>
    <w:p w:rsidR="005F0F4E" w:rsidRPr="00B2521A" w:rsidRDefault="005F0F4E" w:rsidP="00B2521A">
      <w:pPr>
        <w:jc w:val="both"/>
        <w:rPr>
          <w:sz w:val="24"/>
          <w:szCs w:val="24"/>
        </w:rPr>
      </w:pPr>
    </w:p>
    <w:p w:rsidR="005F0F4E" w:rsidRPr="00B2521A" w:rsidRDefault="005F0F4E" w:rsidP="00B2521A">
      <w:pPr>
        <w:ind w:firstLine="720"/>
        <w:jc w:val="both"/>
        <w:rPr>
          <w:sz w:val="24"/>
          <w:szCs w:val="24"/>
        </w:rPr>
      </w:pPr>
    </w:p>
    <w:p w:rsidR="005F0F4E" w:rsidRPr="00B2521A" w:rsidRDefault="005F0F4E" w:rsidP="00B2521A">
      <w:pPr>
        <w:jc w:val="both"/>
        <w:rPr>
          <w:sz w:val="24"/>
          <w:szCs w:val="24"/>
        </w:rPr>
      </w:pPr>
      <w:r w:rsidRPr="00B2521A">
        <w:rPr>
          <w:sz w:val="24"/>
          <w:szCs w:val="24"/>
        </w:rPr>
        <w:t>Turto skyriaus vedėja</w:t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  <w:t xml:space="preserve">                  Genovaitė Paulikienė</w:t>
      </w:r>
    </w:p>
    <w:p w:rsidR="005F0F4E" w:rsidRPr="00B2521A" w:rsidRDefault="005F0F4E" w:rsidP="00B2521A">
      <w:pPr>
        <w:rPr>
          <w:sz w:val="24"/>
          <w:szCs w:val="24"/>
        </w:rPr>
      </w:pPr>
    </w:p>
    <w:sectPr w:rsidR="005F0F4E" w:rsidRPr="00B2521A" w:rsidSect="000E296D">
      <w:headerReference w:type="even" r:id="rId6"/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F4E" w:rsidRDefault="005F0F4E">
      <w:r>
        <w:separator/>
      </w:r>
    </w:p>
  </w:endnote>
  <w:endnote w:type="continuationSeparator" w:id="0">
    <w:p w:rsidR="005F0F4E" w:rsidRDefault="005F0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="http://schemas.openxmlformats.org/wordprocessingml/2006/main">
  <w:footnote xmlns:v="urn:schemas-microsoft-com:vml" xmlns:r="http://schemas.openxmlformats.org/officeDocument/2006/relationships" xmlns:ve="http://schemas.openxmlformats.org/markup-compatibility/2006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w:type="continuationSeparator" w:id="0">
    <w:p w:rsidR="005F0F4E" w:rsidRDefault="005F0F4E">
      <w:r>
        <w:continuationSeparator/>
      </w:r>
    </w:p>
  </w:footnote>
  <w:footnote xmlns:v="urn:schemas-microsoft-com:vml" xmlns:r="http://schemas.openxmlformats.org/officeDocument/2006/relationships" xmlns:ve="http://schemas.openxmlformats.org/markup-compatibility/2006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w:type="separator" w:id="-1">
    <w:p w:rsidR="005F0F4E" w:rsidRDefault="005F0F4E">
      <w:r>
        <w: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4E" w:rsidRDefault="005F0F4E" w:rsidP="00213D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0F4E" w:rsidRDefault="005F0F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4E" w:rsidRDefault="005F0F4E" w:rsidP="00213D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F0F4E" w:rsidRDefault="005F0F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56F"/>
    <w:rsid w:val="000E296D"/>
    <w:rsid w:val="00213D86"/>
    <w:rsid w:val="002D00AF"/>
    <w:rsid w:val="00330168"/>
    <w:rsid w:val="00331912"/>
    <w:rsid w:val="00433D94"/>
    <w:rsid w:val="005F0F4E"/>
    <w:rsid w:val="006A0050"/>
    <w:rsid w:val="006C0598"/>
    <w:rsid w:val="007C4264"/>
    <w:rsid w:val="007D1D66"/>
    <w:rsid w:val="00A93B00"/>
    <w:rsid w:val="00B2521A"/>
    <w:rsid w:val="00BB3435"/>
    <w:rsid w:val="00BD4B89"/>
    <w:rsid w:val="00D2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6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2056F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D2056F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B2521A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521A"/>
    <w:rPr>
      <w:rFonts w:ascii="Times New Roman" w:hAnsi="Times New Roman" w:cs="Times New Roman"/>
      <w:sz w:val="24"/>
      <w:szCs w:val="24"/>
      <w:lang w:eastAsia="lt-LT"/>
    </w:rPr>
  </w:style>
  <w:style w:type="character" w:styleId="PageNumber">
    <w:name w:val="page number"/>
    <w:basedOn w:val="DefaultParagraphFont"/>
    <w:uiPriority w:val="99"/>
    <w:rsid w:val="00B252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1290</Words>
  <Characters>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2012-08-07T10:58:00Z</dcterms:created>
  <dc:creator>Edvardas Simokaitis</dc:creator>
  <lastModifiedBy>L.Demidova</lastModifiedBy>
  <dcterms:modified xsi:type="dcterms:W3CDTF">2012-08-07T10:58:00Z</dcterms:modified>
  <revision>2</revision>
  <dc:title>AIŠKINAMASIS RAŠTAS</dc:title>
</coreProperties>
</file>