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6E" w:rsidRPr="00317BE4" w:rsidRDefault="002B106E" w:rsidP="002B106E">
      <w:pPr>
        <w:spacing w:after="0" w:line="240" w:lineRule="auto"/>
        <w:jc w:val="right"/>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3 priedas</w:t>
      </w:r>
    </w:p>
    <w:p w:rsidR="002B106E" w:rsidRPr="00317BE4" w:rsidRDefault="002B106E" w:rsidP="002B106E">
      <w:pPr>
        <w:spacing w:after="0" w:line="240" w:lineRule="auto"/>
        <w:rPr>
          <w:rFonts w:ascii="Times New Roman" w:eastAsia="Times New Roman" w:hAnsi="Times New Roman" w:cs="Times New Roman"/>
          <w:sz w:val="24"/>
          <w:szCs w:val="24"/>
          <w:lang w:eastAsia="lt-LT"/>
        </w:rPr>
      </w:pPr>
    </w:p>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662"/>
        <w:gridCol w:w="2503"/>
        <w:gridCol w:w="1768"/>
        <w:gridCol w:w="1766"/>
      </w:tblGrid>
      <w:tr w:rsidR="002B106E" w:rsidRPr="00317BE4" w:rsidTr="00901F75">
        <w:trPr>
          <w:jc w:val="center"/>
        </w:trPr>
        <w:tc>
          <w:tcPr>
            <w:tcW w:w="0" w:type="auto"/>
            <w:gridSpan w:val="4"/>
            <w:tcBorders>
              <w:top w:val="nil"/>
              <w:left w:val="nil"/>
              <w:bottom w:val="nil"/>
              <w:right w:val="nil"/>
            </w:tcBorders>
            <w:noWrap/>
            <w:vAlign w:val="center"/>
            <w:hideMark/>
          </w:tcPr>
          <w:p w:rsidR="002B106E" w:rsidRPr="00317BE4" w:rsidRDefault="002B106E" w:rsidP="00901F75">
            <w:pPr>
              <w:spacing w:after="240" w:line="240" w:lineRule="auto"/>
              <w:jc w:val="center"/>
              <w:textAlignment w:val="top"/>
              <w:rPr>
                <w:rFonts w:ascii="Times New Roman" w:eastAsia="Times New Roman" w:hAnsi="Times New Roman" w:cs="Times New Roman"/>
                <w:b/>
                <w:bCs/>
                <w:sz w:val="14"/>
                <w:szCs w:val="14"/>
                <w:lang w:eastAsia="lt-LT"/>
              </w:rPr>
            </w:pPr>
            <w:r w:rsidRPr="00317BE4">
              <w:rPr>
                <w:rFonts w:ascii="Times New Roman" w:eastAsia="Times New Roman" w:hAnsi="Times New Roman" w:cs="Times New Roman"/>
                <w:b/>
                <w:bCs/>
                <w:sz w:val="14"/>
                <w:szCs w:val="14"/>
                <w:lang w:eastAsia="lt-LT"/>
              </w:rPr>
              <w:t>Regioninės plėtros įstatymas</w:t>
            </w:r>
          </w:p>
        </w:tc>
      </w:tr>
      <w:tr w:rsidR="002B106E" w:rsidRPr="00317BE4" w:rsidTr="00901F75">
        <w:trPr>
          <w:jc w:val="center"/>
        </w:trPr>
        <w:tc>
          <w:tcPr>
            <w:tcW w:w="0" w:type="auto"/>
            <w:tcBorders>
              <w:top w:val="single" w:sz="6" w:space="0" w:color="000000"/>
              <w:left w:val="single" w:sz="6" w:space="0" w:color="000000"/>
              <w:bottom w:val="single" w:sz="6" w:space="0" w:color="000000"/>
              <w:right w:val="single" w:sz="6" w:space="0" w:color="000000"/>
            </w:tcBorders>
            <w:noWrap/>
            <w:hideMark/>
          </w:tcPr>
          <w:p w:rsidR="002B106E" w:rsidRPr="00317BE4" w:rsidRDefault="002B106E" w:rsidP="00901F75">
            <w:pPr>
              <w:spacing w:after="0" w:line="240" w:lineRule="auto"/>
              <w:rPr>
                <w:rFonts w:ascii="Times New Roman" w:eastAsia="Times New Roman" w:hAnsi="Times New Roman" w:cs="Times New Roman"/>
                <w:sz w:val="14"/>
                <w:szCs w:val="14"/>
                <w:lang w:eastAsia="lt-LT"/>
              </w:rPr>
            </w:pPr>
            <w:r w:rsidRPr="00317BE4">
              <w:rPr>
                <w:rFonts w:ascii="Times New Roman" w:eastAsia="Times New Roman" w:hAnsi="Times New Roman" w:cs="Times New Roman"/>
                <w:sz w:val="14"/>
                <w:szCs w:val="14"/>
                <w:lang w:eastAsia="lt-LT"/>
              </w:rPr>
              <w:t xml:space="preserve">Rūšis: </w:t>
            </w:r>
            <w:r w:rsidRPr="00317BE4">
              <w:rPr>
                <w:rFonts w:ascii="Times New Roman" w:eastAsia="Times New Roman" w:hAnsi="Times New Roman" w:cs="Times New Roman"/>
                <w:b/>
                <w:bCs/>
                <w:sz w:val="14"/>
                <w:szCs w:val="14"/>
                <w:lang w:eastAsia="lt-LT"/>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hideMark/>
          </w:tcPr>
          <w:p w:rsidR="002B106E" w:rsidRPr="00317BE4" w:rsidRDefault="002B106E" w:rsidP="00901F75">
            <w:pPr>
              <w:spacing w:after="0" w:line="240" w:lineRule="auto"/>
              <w:rPr>
                <w:rFonts w:ascii="Times New Roman" w:eastAsia="Times New Roman" w:hAnsi="Times New Roman" w:cs="Times New Roman"/>
                <w:sz w:val="14"/>
                <w:szCs w:val="14"/>
                <w:lang w:eastAsia="lt-LT"/>
              </w:rPr>
            </w:pPr>
            <w:r w:rsidRPr="00317BE4">
              <w:rPr>
                <w:rFonts w:ascii="Times New Roman" w:eastAsia="Times New Roman" w:hAnsi="Times New Roman" w:cs="Times New Roman"/>
                <w:sz w:val="14"/>
                <w:szCs w:val="14"/>
                <w:lang w:eastAsia="lt-LT"/>
              </w:rPr>
              <w:t xml:space="preserve">Numeris: </w:t>
            </w:r>
            <w:r w:rsidRPr="00317BE4">
              <w:rPr>
                <w:rFonts w:ascii="Times New Roman" w:eastAsia="Times New Roman" w:hAnsi="Times New Roman" w:cs="Times New Roman"/>
                <w:b/>
                <w:bCs/>
                <w:sz w:val="14"/>
                <w:szCs w:val="14"/>
                <w:lang w:eastAsia="lt-LT"/>
              </w:rPr>
              <w:t xml:space="preserve">VIII-1889 </w:t>
            </w:r>
          </w:p>
        </w:tc>
        <w:tc>
          <w:tcPr>
            <w:tcW w:w="0" w:type="auto"/>
            <w:tcBorders>
              <w:top w:val="single" w:sz="6" w:space="0" w:color="000000"/>
              <w:left w:val="single" w:sz="6" w:space="0" w:color="000000"/>
              <w:bottom w:val="single" w:sz="6" w:space="0" w:color="000000"/>
              <w:right w:val="single" w:sz="6" w:space="0" w:color="000000"/>
            </w:tcBorders>
            <w:hideMark/>
          </w:tcPr>
          <w:p w:rsidR="002B106E" w:rsidRPr="00317BE4" w:rsidRDefault="002B106E" w:rsidP="00901F75">
            <w:pPr>
              <w:spacing w:after="0" w:line="240" w:lineRule="auto"/>
              <w:rPr>
                <w:rFonts w:ascii="Times New Roman" w:eastAsia="Times New Roman" w:hAnsi="Times New Roman" w:cs="Times New Roman"/>
                <w:sz w:val="14"/>
                <w:szCs w:val="14"/>
                <w:lang w:eastAsia="lt-LT"/>
              </w:rPr>
            </w:pPr>
            <w:r w:rsidRPr="00317BE4">
              <w:rPr>
                <w:rFonts w:ascii="Times New Roman" w:eastAsia="Times New Roman" w:hAnsi="Times New Roman" w:cs="Times New Roman"/>
                <w:sz w:val="14"/>
                <w:szCs w:val="14"/>
                <w:lang w:eastAsia="lt-LT"/>
              </w:rPr>
              <w:t xml:space="preserve">Data: </w:t>
            </w:r>
            <w:r w:rsidRPr="00317BE4">
              <w:rPr>
                <w:rFonts w:ascii="Times New Roman" w:eastAsia="Times New Roman" w:hAnsi="Times New Roman" w:cs="Times New Roman"/>
                <w:b/>
                <w:bCs/>
                <w:sz w:val="14"/>
                <w:szCs w:val="14"/>
                <w:lang w:eastAsia="lt-LT"/>
              </w:rPr>
              <w:t xml:space="preserve">2010-04-08 </w:t>
            </w:r>
          </w:p>
        </w:tc>
        <w:tc>
          <w:tcPr>
            <w:tcW w:w="0" w:type="auto"/>
            <w:tcBorders>
              <w:top w:val="single" w:sz="6" w:space="0" w:color="000000"/>
              <w:left w:val="single" w:sz="6" w:space="0" w:color="000000"/>
              <w:bottom w:val="single" w:sz="6" w:space="0" w:color="000000"/>
              <w:right w:val="single" w:sz="6" w:space="0" w:color="000000"/>
            </w:tcBorders>
            <w:hideMark/>
          </w:tcPr>
          <w:p w:rsidR="002B106E" w:rsidRPr="00317BE4" w:rsidRDefault="002B106E" w:rsidP="00901F75">
            <w:pPr>
              <w:spacing w:after="0" w:line="240" w:lineRule="auto"/>
              <w:rPr>
                <w:rFonts w:ascii="Times New Roman" w:eastAsia="Times New Roman" w:hAnsi="Times New Roman" w:cs="Times New Roman"/>
                <w:sz w:val="14"/>
                <w:szCs w:val="14"/>
                <w:lang w:eastAsia="lt-LT"/>
              </w:rPr>
            </w:pPr>
            <w:r w:rsidRPr="00317BE4">
              <w:rPr>
                <w:rFonts w:ascii="Times New Roman" w:eastAsia="Times New Roman" w:hAnsi="Times New Roman" w:cs="Times New Roman"/>
                <w:sz w:val="14"/>
                <w:szCs w:val="14"/>
                <w:lang w:eastAsia="lt-LT"/>
              </w:rPr>
              <w:t xml:space="preserve">Kalba: </w:t>
            </w:r>
            <w:r w:rsidRPr="00317BE4">
              <w:rPr>
                <w:rFonts w:ascii="Times New Roman" w:eastAsia="Times New Roman" w:hAnsi="Times New Roman" w:cs="Times New Roman"/>
                <w:b/>
                <w:bCs/>
                <w:sz w:val="14"/>
                <w:szCs w:val="14"/>
                <w:lang w:eastAsia="lt-LT"/>
              </w:rPr>
              <w:t xml:space="preserve">Lietuvių </w:t>
            </w:r>
          </w:p>
        </w:tc>
      </w:tr>
      <w:tr w:rsidR="002B106E" w:rsidRPr="00317BE4" w:rsidTr="00901F75">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2B106E" w:rsidRPr="00317BE4" w:rsidRDefault="002B106E" w:rsidP="00901F75">
            <w:pPr>
              <w:spacing w:after="0" w:line="240" w:lineRule="auto"/>
              <w:rPr>
                <w:rFonts w:ascii="Times New Roman" w:eastAsia="Times New Roman" w:hAnsi="Times New Roman" w:cs="Times New Roman"/>
                <w:sz w:val="14"/>
                <w:szCs w:val="14"/>
                <w:lang w:eastAsia="lt-LT"/>
              </w:rPr>
            </w:pPr>
            <w:r w:rsidRPr="00317BE4">
              <w:rPr>
                <w:rFonts w:ascii="Times New Roman" w:eastAsia="Times New Roman" w:hAnsi="Times New Roman" w:cs="Times New Roman"/>
                <w:sz w:val="14"/>
                <w:szCs w:val="14"/>
                <w:lang w:eastAsia="lt-LT"/>
              </w:rPr>
              <w:t xml:space="preserve">Publikavimas: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2B106E" w:rsidRPr="00317BE4" w:rsidRDefault="002B106E" w:rsidP="00901F75">
            <w:pPr>
              <w:spacing w:after="0" w:line="240" w:lineRule="auto"/>
              <w:rPr>
                <w:rFonts w:ascii="Times New Roman" w:eastAsia="Times New Roman" w:hAnsi="Times New Roman" w:cs="Times New Roman"/>
                <w:sz w:val="14"/>
                <w:szCs w:val="14"/>
                <w:lang w:eastAsia="lt-LT"/>
              </w:rPr>
            </w:pPr>
            <w:r w:rsidRPr="00317BE4">
              <w:rPr>
                <w:rFonts w:ascii="Times New Roman" w:eastAsia="Times New Roman" w:hAnsi="Times New Roman" w:cs="Times New Roman"/>
                <w:sz w:val="14"/>
                <w:szCs w:val="14"/>
                <w:lang w:eastAsia="lt-LT"/>
              </w:rPr>
              <w:t xml:space="preserve">Statusas: </w:t>
            </w:r>
            <w:r w:rsidRPr="00317BE4">
              <w:rPr>
                <w:rFonts w:ascii="Times New Roman" w:eastAsia="Times New Roman" w:hAnsi="Times New Roman" w:cs="Times New Roman"/>
                <w:b/>
                <w:bCs/>
                <w:sz w:val="14"/>
                <w:szCs w:val="14"/>
                <w:lang w:eastAsia="lt-LT"/>
              </w:rPr>
              <w:t>Aktuali 2010-07-01</w:t>
            </w:r>
          </w:p>
        </w:tc>
      </w:tr>
      <w:tr w:rsidR="002B106E" w:rsidRPr="00317BE4" w:rsidTr="00901F75">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B106E" w:rsidRPr="00317BE4" w:rsidRDefault="002B106E" w:rsidP="00901F75">
            <w:pPr>
              <w:spacing w:after="0" w:line="240" w:lineRule="auto"/>
              <w:rPr>
                <w:rFonts w:ascii="Times New Roman" w:eastAsia="Times New Roman" w:hAnsi="Times New Roman" w:cs="Times New Roman"/>
                <w:sz w:val="14"/>
                <w:szCs w:val="14"/>
                <w:lang w:eastAsia="lt-LT"/>
              </w:rPr>
            </w:pPr>
            <w:r w:rsidRPr="00317BE4">
              <w:rPr>
                <w:rFonts w:ascii="Times New Roman" w:eastAsia="Times New Roman" w:hAnsi="Times New Roman" w:cs="Times New Roman"/>
                <w:b/>
                <w:bCs/>
                <w:sz w:val="14"/>
                <w:szCs w:val="14"/>
                <w:lang w:eastAsia="lt-LT"/>
              </w:rPr>
              <w:t>2010-04-08 Teisės aktą priėmė - Lietuvos Respublikos Seimas</w:t>
            </w:r>
            <w:r w:rsidRPr="00317BE4">
              <w:rPr>
                <w:rFonts w:ascii="Times New Roman" w:eastAsia="Times New Roman" w:hAnsi="Times New Roman" w:cs="Times New Roman"/>
                <w:sz w:val="14"/>
                <w:szCs w:val="14"/>
                <w:lang w:eastAsia="lt-LT"/>
              </w:rPr>
              <w:t xml:space="preserve"> </w:t>
            </w:r>
            <w:hyperlink r:id="rId5" w:tooltip="Daugiau informacijos apie ryšius" w:history="1">
              <w:r w:rsidRPr="00317BE4">
                <w:rPr>
                  <w:rFonts w:ascii="Times New Roman" w:eastAsia="Times New Roman" w:hAnsi="Times New Roman" w:cs="Times New Roman"/>
                  <w:color w:val="0000FF"/>
                  <w:sz w:val="14"/>
                  <w:szCs w:val="14"/>
                  <w:u w:val="single"/>
                  <w:lang w:eastAsia="lt-LT"/>
                </w:rPr>
                <w:t>&gt;&gt;</w:t>
              </w:r>
            </w:hyperlink>
          </w:p>
        </w:tc>
      </w:tr>
      <w:tr w:rsidR="002B106E" w:rsidRPr="00317BE4" w:rsidTr="00901F75">
        <w:trPr>
          <w:jc w:val="center"/>
        </w:trPr>
        <w:tc>
          <w:tcPr>
            <w:tcW w:w="0" w:type="auto"/>
            <w:gridSpan w:val="4"/>
            <w:tcBorders>
              <w:top w:val="single" w:sz="6" w:space="0" w:color="000000"/>
              <w:left w:val="single" w:sz="6" w:space="0" w:color="000000"/>
              <w:bottom w:val="single" w:sz="6" w:space="0" w:color="000000"/>
              <w:right w:val="single" w:sz="6" w:space="0" w:color="000000"/>
            </w:tcBorders>
            <w:noWrap/>
            <w:hideMark/>
          </w:tcPr>
          <w:p w:rsidR="002B106E" w:rsidRPr="00317BE4" w:rsidRDefault="002B106E" w:rsidP="00901F75">
            <w:pPr>
              <w:spacing w:after="0" w:line="240" w:lineRule="auto"/>
              <w:rPr>
                <w:rFonts w:ascii="Times New Roman" w:eastAsia="Times New Roman" w:hAnsi="Times New Roman" w:cs="Times New Roman"/>
                <w:sz w:val="14"/>
                <w:szCs w:val="14"/>
                <w:lang w:eastAsia="lt-LT"/>
              </w:rPr>
            </w:pPr>
            <w:hyperlink r:id="rId6" w:history="1">
              <w:r w:rsidRPr="00317BE4">
                <w:rPr>
                  <w:rFonts w:ascii="Times New Roman" w:eastAsia="Times New Roman" w:hAnsi="Times New Roman" w:cs="Times New Roman"/>
                  <w:color w:val="0000FF"/>
                  <w:sz w:val="14"/>
                  <w:szCs w:val="14"/>
                  <w:u w:val="single"/>
                  <w:lang w:eastAsia="lt-LT"/>
                </w:rPr>
                <w:t>Susiję dokumentai</w:t>
              </w:r>
            </w:hyperlink>
            <w:r w:rsidRPr="00317BE4">
              <w:rPr>
                <w:rFonts w:ascii="Times New Roman" w:eastAsia="Times New Roman" w:hAnsi="Times New Roman" w:cs="Times New Roman"/>
                <w:sz w:val="14"/>
                <w:szCs w:val="14"/>
                <w:lang w:eastAsia="lt-LT"/>
              </w:rPr>
              <w:t xml:space="preserve"> </w:t>
            </w:r>
            <w:hyperlink r:id="rId7" w:history="1">
              <w:r w:rsidRPr="00317BE4">
                <w:rPr>
                  <w:rFonts w:ascii="Times New Roman" w:eastAsia="Times New Roman" w:hAnsi="Times New Roman" w:cs="Times New Roman"/>
                  <w:color w:val="0000FF"/>
                  <w:sz w:val="14"/>
                  <w:szCs w:val="14"/>
                  <w:u w:val="single"/>
                  <w:lang w:eastAsia="lt-LT"/>
                </w:rPr>
                <w:t>Susiję Europos Sąjungos teisės aktai</w:t>
              </w:r>
            </w:hyperlink>
            <w:r w:rsidRPr="00317BE4">
              <w:rPr>
                <w:rFonts w:ascii="Times New Roman" w:eastAsia="Times New Roman" w:hAnsi="Times New Roman" w:cs="Times New Roman"/>
                <w:sz w:val="14"/>
                <w:szCs w:val="14"/>
                <w:lang w:eastAsia="lt-LT"/>
              </w:rPr>
              <w:t xml:space="preserve"> </w:t>
            </w:r>
            <w:hyperlink r:id="rId8" w:history="1">
              <w:r w:rsidRPr="00317BE4">
                <w:rPr>
                  <w:rFonts w:ascii="Times New Roman" w:eastAsia="Times New Roman" w:hAnsi="Times New Roman" w:cs="Times New Roman"/>
                  <w:color w:val="0000FF"/>
                  <w:sz w:val="14"/>
                  <w:szCs w:val="14"/>
                  <w:u w:val="single"/>
                  <w:lang w:eastAsia="lt-LT"/>
                </w:rPr>
                <w:t>Vertimai</w:t>
              </w:r>
            </w:hyperlink>
            <w:r w:rsidRPr="00317BE4">
              <w:rPr>
                <w:rFonts w:ascii="Times New Roman" w:eastAsia="Times New Roman" w:hAnsi="Times New Roman" w:cs="Times New Roman"/>
                <w:sz w:val="14"/>
                <w:szCs w:val="14"/>
                <w:lang w:eastAsia="lt-LT"/>
              </w:rPr>
              <w:t xml:space="preserve"> </w:t>
            </w:r>
          </w:p>
        </w:tc>
      </w:tr>
      <w:tr w:rsidR="002B106E" w:rsidRPr="00317BE4" w:rsidTr="00901F75">
        <w:trPr>
          <w:jc w:val="center"/>
        </w:trPr>
        <w:tc>
          <w:tcPr>
            <w:tcW w:w="0" w:type="auto"/>
            <w:noWrap/>
            <w:hideMark/>
          </w:tcPr>
          <w:p w:rsidR="002B106E" w:rsidRPr="00317BE4" w:rsidRDefault="002B106E" w:rsidP="00901F75">
            <w:pPr>
              <w:spacing w:after="0" w:line="240" w:lineRule="auto"/>
              <w:rPr>
                <w:rFonts w:ascii="Times New Roman" w:eastAsia="Times New Roman" w:hAnsi="Times New Roman" w:cs="Times New Roman"/>
                <w:sz w:val="14"/>
                <w:szCs w:val="14"/>
                <w:lang w:eastAsia="lt-LT"/>
              </w:rPr>
            </w:pPr>
            <w:hyperlink r:id="rId9" w:tooltip="Dokumentas" w:history="1">
              <w:r w:rsidRPr="00317BE4">
                <w:rPr>
                  <w:rFonts w:ascii="Times New Roman" w:eastAsia="Times New Roman" w:hAnsi="Times New Roman" w:cs="Times New Roman"/>
                  <w:b/>
                  <w:bCs/>
                  <w:color w:val="FF0000"/>
                  <w:sz w:val="14"/>
                  <w:szCs w:val="14"/>
                  <w:u w:val="single"/>
                  <w:lang w:eastAsia="lt-LT"/>
                </w:rPr>
                <w:t>Word 2003 dokumentas</w:t>
              </w:r>
            </w:hyperlink>
            <w:r w:rsidRPr="00317BE4">
              <w:rPr>
                <w:rFonts w:ascii="Times New Roman" w:eastAsia="Times New Roman" w:hAnsi="Times New Roman" w:cs="Times New Roman"/>
                <w:sz w:val="14"/>
                <w:szCs w:val="14"/>
                <w:lang w:eastAsia="lt-LT"/>
              </w:rPr>
              <w:t xml:space="preserve"> </w:t>
            </w:r>
            <w:r w:rsidRPr="00317BE4">
              <w:rPr>
                <w:rFonts w:ascii="Times New Roman" w:eastAsia="Times New Roman" w:hAnsi="Times New Roman" w:cs="Times New Roman"/>
                <w:noProof/>
                <w:color w:val="000000"/>
                <w:sz w:val="14"/>
                <w:szCs w:val="14"/>
                <w:lang w:eastAsia="lt-LT"/>
              </w:rPr>
              <w:drawing>
                <wp:inline distT="0" distB="0" distL="0" distR="0" wp14:anchorId="7F1AE4CA" wp14:editId="45C81910">
                  <wp:extent cx="152400" cy="152400"/>
                  <wp:effectExtent l="0" t="0" r="0" b="0"/>
                  <wp:docPr id="1" name="Paveikslėlis 1" descr="Dokumentas">
                    <a:hlinkClick xmlns:a="http://schemas.openxmlformats.org/drawingml/2006/main" r:id="rId9" tooltip="Dokumenta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as">
                            <a:hlinkClick r:id="rId9" tooltip="Dokumentas"/>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2B106E" w:rsidRPr="00317BE4" w:rsidRDefault="002B106E" w:rsidP="00901F75">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2B106E" w:rsidRPr="00317BE4" w:rsidRDefault="002B106E" w:rsidP="00901F75">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2B106E" w:rsidRPr="00317BE4" w:rsidRDefault="002B106E" w:rsidP="00901F75">
            <w:pPr>
              <w:spacing w:after="0" w:line="240" w:lineRule="auto"/>
              <w:rPr>
                <w:rFonts w:ascii="Times New Roman" w:eastAsia="Times New Roman" w:hAnsi="Times New Roman" w:cs="Times New Roman"/>
                <w:sz w:val="20"/>
                <w:szCs w:val="20"/>
                <w:lang w:eastAsia="lt-LT"/>
              </w:rPr>
            </w:pPr>
          </w:p>
        </w:tc>
      </w:tr>
      <w:tr w:rsidR="002B106E" w:rsidRPr="00317BE4" w:rsidTr="00901F75">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B106E" w:rsidRPr="00317BE4" w:rsidRDefault="002B106E" w:rsidP="00901F75">
            <w:pPr>
              <w:spacing w:after="0" w:line="240" w:lineRule="auto"/>
              <w:rPr>
                <w:rFonts w:ascii="Times New Roman" w:eastAsia="Times New Roman" w:hAnsi="Times New Roman" w:cs="Times New Roman"/>
                <w:sz w:val="14"/>
                <w:szCs w:val="14"/>
                <w:lang w:eastAsia="lt-LT"/>
              </w:rPr>
            </w:pPr>
            <w:proofErr w:type="spellStart"/>
            <w:r w:rsidRPr="00317BE4">
              <w:rPr>
                <w:rFonts w:ascii="Times New Roman" w:eastAsia="Times New Roman" w:hAnsi="Times New Roman" w:cs="Times New Roman"/>
                <w:sz w:val="14"/>
                <w:szCs w:val="14"/>
                <w:lang w:eastAsia="lt-LT"/>
              </w:rPr>
              <w:t>Eurovoc</w:t>
            </w:r>
            <w:proofErr w:type="spellEnd"/>
            <w:r w:rsidRPr="00317BE4">
              <w:rPr>
                <w:rFonts w:ascii="Times New Roman" w:eastAsia="Times New Roman" w:hAnsi="Times New Roman" w:cs="Times New Roman"/>
                <w:sz w:val="14"/>
                <w:szCs w:val="14"/>
                <w:lang w:eastAsia="lt-LT"/>
              </w:rPr>
              <w:t xml:space="preserve"> 4.2 terminai:</w:t>
            </w:r>
            <w:r w:rsidRPr="00317BE4">
              <w:rPr>
                <w:rFonts w:ascii="Times New Roman" w:eastAsia="Times New Roman" w:hAnsi="Times New Roman" w:cs="Times New Roman"/>
                <w:b/>
                <w:bCs/>
                <w:sz w:val="14"/>
                <w:szCs w:val="14"/>
                <w:lang w:eastAsia="lt-LT"/>
              </w:rPr>
              <w:t xml:space="preserve"> ekonominis pertvarkymas, finansavimo koordinavimas, kova su nedarbu, nepalankus regionas, pagalba užimtumui, pagalbos paskirstymas, plėtros pagalba, regioninė pagalba, regioninė plėtra, regioninė politika, socialinė integracija, socialinė padėtis, struktūrinė politika, transporto infrastruktūra</w:t>
            </w:r>
          </w:p>
        </w:tc>
      </w:tr>
    </w:tbl>
    <w:p w:rsidR="002B106E" w:rsidRPr="00317BE4" w:rsidRDefault="002B106E" w:rsidP="002B106E">
      <w:pPr>
        <w:spacing w:after="0" w:line="240" w:lineRule="auto"/>
        <w:rPr>
          <w:rFonts w:ascii="Times New Roman" w:eastAsia="Times New Roman" w:hAnsi="Times New Roman" w:cs="Times New Roman"/>
          <w:vanish/>
          <w:sz w:val="18"/>
          <w:szCs w:val="18"/>
          <w:lang w:eastAsia="lt-LT"/>
        </w:rPr>
      </w:pPr>
    </w:p>
    <w:tbl>
      <w:tblPr>
        <w:tblW w:w="5000" w:type="pct"/>
        <w:tblCellSpacing w:w="0" w:type="dxa"/>
        <w:tblCellMar>
          <w:left w:w="0" w:type="dxa"/>
          <w:right w:w="0" w:type="dxa"/>
        </w:tblCellMar>
        <w:tblLook w:val="04A0" w:firstRow="1" w:lastRow="0" w:firstColumn="1" w:lastColumn="0" w:noHBand="0" w:noVBand="1"/>
      </w:tblPr>
      <w:tblGrid>
        <w:gridCol w:w="6416"/>
        <w:gridCol w:w="3223"/>
      </w:tblGrid>
      <w:tr w:rsidR="002B106E" w:rsidRPr="00317BE4" w:rsidTr="00901F75">
        <w:trPr>
          <w:tblCellSpacing w:w="0" w:type="dxa"/>
        </w:trPr>
        <w:tc>
          <w:tcPr>
            <w:tcW w:w="0" w:type="auto"/>
            <w:hideMark/>
          </w:tcPr>
          <w:p w:rsidR="002B106E" w:rsidRPr="00317BE4" w:rsidRDefault="002B106E" w:rsidP="00901F75">
            <w:pPr>
              <w:spacing w:after="0" w:line="240" w:lineRule="auto"/>
              <w:rPr>
                <w:rFonts w:ascii="Times New Roman" w:eastAsia="Times New Roman" w:hAnsi="Times New Roman" w:cs="Times New Roman"/>
                <w:sz w:val="14"/>
                <w:szCs w:val="14"/>
                <w:lang w:eastAsia="lt-LT"/>
              </w:rPr>
            </w:pPr>
            <w:hyperlink r:id="rId11" w:history="1">
              <w:r w:rsidRPr="00317BE4">
                <w:rPr>
                  <w:rFonts w:ascii="Times New Roman" w:eastAsia="Times New Roman" w:hAnsi="Times New Roman" w:cs="Times New Roman"/>
                  <w:color w:val="0000FF"/>
                  <w:sz w:val="14"/>
                  <w:szCs w:val="14"/>
                  <w:u w:val="single"/>
                  <w:lang w:eastAsia="lt-LT"/>
                </w:rPr>
                <w:t>Nauja paieška</w:t>
              </w:r>
            </w:hyperlink>
            <w:r w:rsidRPr="00317BE4">
              <w:rPr>
                <w:rFonts w:ascii="Times New Roman" w:eastAsia="Times New Roman" w:hAnsi="Times New Roman" w:cs="Times New Roman"/>
                <w:sz w:val="14"/>
                <w:szCs w:val="14"/>
                <w:lang w:eastAsia="lt-LT"/>
              </w:rPr>
              <w:t xml:space="preserve"> </w:t>
            </w:r>
            <w:hyperlink r:id="rId12" w:tooltip="Pareikškite nuomonę apie šį teisės aktą" w:history="1">
              <w:r w:rsidRPr="00317BE4">
                <w:rPr>
                  <w:rFonts w:ascii="Times New Roman" w:eastAsia="Times New Roman" w:hAnsi="Times New Roman" w:cs="Times New Roman"/>
                  <w:color w:val="0000FF"/>
                  <w:sz w:val="14"/>
                  <w:szCs w:val="14"/>
                  <w:u w:val="single"/>
                  <w:lang w:eastAsia="lt-LT"/>
                </w:rPr>
                <w:t>Jūsų pasiūlymai ir pastabos</w:t>
              </w:r>
            </w:hyperlink>
            <w:r w:rsidRPr="00317BE4">
              <w:rPr>
                <w:rFonts w:ascii="Times New Roman" w:eastAsia="Times New Roman" w:hAnsi="Times New Roman" w:cs="Times New Roman"/>
                <w:sz w:val="14"/>
                <w:szCs w:val="14"/>
                <w:lang w:eastAsia="lt-LT"/>
              </w:rPr>
              <w:t xml:space="preserve"> </w:t>
            </w:r>
          </w:p>
        </w:tc>
        <w:tc>
          <w:tcPr>
            <w:tcW w:w="0" w:type="auto"/>
            <w:hideMark/>
          </w:tcPr>
          <w:p w:rsidR="002B106E" w:rsidRPr="00317BE4" w:rsidRDefault="002B106E" w:rsidP="00901F75">
            <w:pPr>
              <w:spacing w:after="0" w:line="240" w:lineRule="auto"/>
              <w:jc w:val="right"/>
              <w:rPr>
                <w:rFonts w:ascii="Times New Roman" w:eastAsia="Times New Roman" w:hAnsi="Times New Roman" w:cs="Times New Roman"/>
                <w:sz w:val="14"/>
                <w:szCs w:val="14"/>
                <w:lang w:eastAsia="lt-LT"/>
              </w:rPr>
            </w:pPr>
            <w:hyperlink r:id="rId13" w:history="1">
              <w:r w:rsidRPr="00317BE4">
                <w:rPr>
                  <w:rFonts w:ascii="Times New Roman" w:eastAsia="Times New Roman" w:hAnsi="Times New Roman" w:cs="Times New Roman"/>
                  <w:color w:val="0000FF"/>
                  <w:sz w:val="14"/>
                  <w:szCs w:val="14"/>
                  <w:u w:val="single"/>
                  <w:lang w:eastAsia="lt-LT"/>
                </w:rPr>
                <w:t>Versija spausdinimui</w:t>
              </w:r>
            </w:hyperlink>
            <w:r w:rsidRPr="00317BE4">
              <w:rPr>
                <w:rFonts w:ascii="Times New Roman" w:eastAsia="Times New Roman" w:hAnsi="Times New Roman" w:cs="Times New Roman"/>
                <w:sz w:val="14"/>
                <w:szCs w:val="14"/>
                <w:lang w:eastAsia="lt-LT"/>
              </w:rPr>
              <w:t xml:space="preserve"> </w:t>
            </w:r>
          </w:p>
        </w:tc>
      </w:tr>
    </w:tbl>
    <w:p w:rsidR="002B106E" w:rsidRPr="00317BE4" w:rsidRDefault="002B106E" w:rsidP="002B106E">
      <w:pPr>
        <w:spacing w:after="0" w:line="240" w:lineRule="auto"/>
        <w:rPr>
          <w:rFonts w:ascii="Times New Roman" w:eastAsia="Times New Roman" w:hAnsi="Times New Roman" w:cs="Times New Roman"/>
          <w:sz w:val="18"/>
          <w:szCs w:val="18"/>
          <w:lang w:eastAsia="lt-LT"/>
        </w:rPr>
      </w:pPr>
      <w:r w:rsidRPr="00317BE4">
        <w:rPr>
          <w:rFonts w:ascii="Times New Roman" w:eastAsia="Times New Roman" w:hAnsi="Times New Roman" w:cs="Times New Roman"/>
          <w:sz w:val="18"/>
          <w:szCs w:val="18"/>
          <w:lang w:eastAsia="lt-LT"/>
        </w:rPr>
        <w:pict>
          <v:rect id="_x0000_i1025" style="width:0;height:1.5pt" o:hralign="center" o:hrstd="t" o:hrnoshade="t" o:hr="t" fillcolor="#666" stroked="f"/>
        </w:pict>
      </w:r>
    </w:p>
    <w:p w:rsidR="002B106E" w:rsidRPr="00317BE4" w:rsidRDefault="002B106E" w:rsidP="002B106E">
      <w:pPr>
        <w:spacing w:after="0" w:line="240" w:lineRule="auto"/>
        <w:rPr>
          <w:rFonts w:ascii="Times New Roman" w:eastAsia="Times New Roman" w:hAnsi="Times New Roman" w:cs="Times New Roman"/>
          <w:caps/>
          <w:sz w:val="24"/>
          <w:szCs w:val="24"/>
          <w:lang w:eastAsia="lt-LT"/>
        </w:rPr>
      </w:pPr>
      <w:r w:rsidRPr="00317BE4">
        <w:rPr>
          <w:rFonts w:ascii="Times New Roman" w:eastAsia="Times New Roman" w:hAnsi="Times New Roman" w:cs="Times New Roman"/>
          <w:sz w:val="20"/>
          <w:szCs w:val="20"/>
          <w:lang w:eastAsia="lt-LT"/>
        </w:rPr>
        <w:t xml:space="preserve">Įstatymas skelbtas: </w:t>
      </w:r>
      <w:proofErr w:type="spellStart"/>
      <w:r w:rsidRPr="00317BE4">
        <w:rPr>
          <w:rFonts w:ascii="Times New Roman" w:eastAsia="Times New Roman" w:hAnsi="Times New Roman" w:cs="Times New Roman"/>
          <w:sz w:val="20"/>
          <w:szCs w:val="20"/>
          <w:lang w:eastAsia="lt-LT"/>
        </w:rPr>
        <w:t>Žin</w:t>
      </w:r>
      <w:proofErr w:type="spellEnd"/>
      <w:r w:rsidRPr="00317BE4">
        <w:rPr>
          <w:rFonts w:ascii="Times New Roman" w:eastAsia="Times New Roman" w:hAnsi="Times New Roman" w:cs="Times New Roman"/>
          <w:sz w:val="20"/>
          <w:szCs w:val="20"/>
          <w:lang w:eastAsia="lt-LT"/>
        </w:rPr>
        <w:t xml:space="preserve">., 2000, Nr. </w:t>
      </w:r>
      <w:hyperlink r:id="rId14" w:history="1">
        <w:r w:rsidRPr="00317BE4">
          <w:rPr>
            <w:rFonts w:ascii="Times New Roman" w:eastAsia="Times New Roman" w:hAnsi="Times New Roman" w:cs="Times New Roman"/>
            <w:caps/>
            <w:color w:val="0000FF"/>
            <w:sz w:val="20"/>
            <w:szCs w:val="20"/>
            <w:u w:val="single"/>
            <w:lang w:eastAsia="lt-LT"/>
          </w:rPr>
          <w:t>66-1987</w:t>
        </w:r>
      </w:hyperlink>
    </w:p>
    <w:p w:rsidR="002B106E" w:rsidRPr="00317BE4" w:rsidRDefault="002B106E" w:rsidP="002B106E">
      <w:pPr>
        <w:spacing w:after="0" w:line="240" w:lineRule="auto"/>
        <w:rPr>
          <w:rFonts w:ascii="Times New Roman" w:eastAsia="Times New Roman" w:hAnsi="Times New Roman" w:cs="Times New Roman"/>
          <w:caps/>
          <w:sz w:val="24"/>
          <w:szCs w:val="24"/>
          <w:lang w:eastAsia="lt-LT"/>
        </w:rPr>
      </w:pPr>
      <w:r w:rsidRPr="00317BE4">
        <w:rPr>
          <w:rFonts w:ascii="Times New Roman" w:eastAsia="Times New Roman" w:hAnsi="Times New Roman" w:cs="Times New Roman"/>
          <w:sz w:val="20"/>
          <w:szCs w:val="20"/>
          <w:lang w:eastAsia="lt-LT"/>
        </w:rPr>
        <w:t>Neoficialus įstatymo</w:t>
      </w:r>
      <w:r w:rsidRPr="00317BE4">
        <w:rPr>
          <w:rFonts w:ascii="Times New Roman" w:eastAsia="Times New Roman" w:hAnsi="Times New Roman" w:cs="Times New Roman"/>
          <w:caps/>
          <w:sz w:val="20"/>
          <w:szCs w:val="20"/>
          <w:lang w:eastAsia="lt-LT"/>
        </w:rPr>
        <w:t xml:space="preserve"> </w:t>
      </w:r>
      <w:r w:rsidRPr="00317BE4">
        <w:rPr>
          <w:rFonts w:ascii="Times New Roman" w:eastAsia="Times New Roman" w:hAnsi="Times New Roman" w:cs="Times New Roman"/>
          <w:sz w:val="20"/>
          <w:szCs w:val="20"/>
          <w:lang w:eastAsia="lt-LT"/>
        </w:rPr>
        <w:t>tekstas</w:t>
      </w:r>
    </w:p>
    <w:p w:rsidR="002B106E" w:rsidRPr="00317BE4" w:rsidRDefault="002B106E" w:rsidP="002B106E">
      <w:pPr>
        <w:spacing w:after="0" w:line="240" w:lineRule="auto"/>
        <w:rPr>
          <w:rFonts w:ascii="Times New Roman" w:eastAsia="Times New Roman" w:hAnsi="Times New Roman" w:cs="Times New Roman"/>
          <w:b/>
          <w:bCs/>
          <w:sz w:val="20"/>
          <w:szCs w:val="20"/>
          <w:lang w:eastAsia="lt-LT"/>
        </w:rPr>
      </w:pPr>
      <w:r w:rsidRPr="00317BE4">
        <w:rPr>
          <w:rFonts w:ascii="Times New Roman" w:eastAsia="Times New Roman" w:hAnsi="Times New Roman" w:cs="Times New Roman"/>
          <w:b/>
          <w:bCs/>
          <w:sz w:val="20"/>
          <w:szCs w:val="20"/>
          <w:lang w:eastAsia="lt-LT"/>
        </w:rPr>
        <w:t>Įstatymo aktuali redakcija nuo 2010 m. liepos 1 d.</w:t>
      </w:r>
    </w:p>
    <w:p w:rsidR="002B106E" w:rsidRPr="00317BE4" w:rsidRDefault="002B106E" w:rsidP="002B106E">
      <w:pPr>
        <w:spacing w:after="0" w:line="240" w:lineRule="auto"/>
        <w:rPr>
          <w:rFonts w:ascii="Times New Roman" w:eastAsia="Times New Roman" w:hAnsi="Times New Roman" w:cs="Times New Roman"/>
          <w:caps/>
          <w:sz w:val="24"/>
          <w:szCs w:val="24"/>
          <w:lang w:eastAsia="lt-LT"/>
        </w:rPr>
      </w:pPr>
    </w:p>
    <w:p w:rsidR="002B106E" w:rsidRPr="00317BE4" w:rsidRDefault="002B106E" w:rsidP="002B106E">
      <w:pPr>
        <w:spacing w:after="80" w:line="240" w:lineRule="auto"/>
        <w:jc w:val="center"/>
        <w:rPr>
          <w:rFonts w:ascii="Times New Roman" w:eastAsia="Times New Roman" w:hAnsi="Times New Roman" w:cs="Times New Roman"/>
          <w:caps/>
          <w:sz w:val="24"/>
          <w:szCs w:val="24"/>
          <w:lang w:eastAsia="lt-LT"/>
        </w:rPr>
      </w:pPr>
      <w:bookmarkStart w:id="0" w:name="organizacija"/>
      <w:bookmarkEnd w:id="0"/>
      <w:r w:rsidRPr="00317BE4">
        <w:rPr>
          <w:rFonts w:ascii="Times New Roman" w:eastAsia="Times New Roman" w:hAnsi="Times New Roman" w:cs="Times New Roman"/>
          <w:caps/>
          <w:lang w:eastAsia="lt-LT"/>
        </w:rPr>
        <w:t>LIETUVOS RESPUBLIKOS</w:t>
      </w:r>
    </w:p>
    <w:p w:rsidR="002B106E" w:rsidRPr="00317BE4" w:rsidRDefault="002B106E" w:rsidP="002B106E">
      <w:pPr>
        <w:spacing w:after="0" w:line="240" w:lineRule="auto"/>
        <w:jc w:val="center"/>
        <w:rPr>
          <w:rFonts w:ascii="Times New Roman" w:eastAsia="Times New Roman" w:hAnsi="Times New Roman" w:cs="Times New Roman"/>
          <w:caps/>
          <w:sz w:val="24"/>
          <w:szCs w:val="24"/>
          <w:lang w:eastAsia="lt-LT"/>
        </w:rPr>
      </w:pPr>
      <w:bookmarkStart w:id="1" w:name="antraste"/>
      <w:bookmarkEnd w:id="1"/>
      <w:r w:rsidRPr="00317BE4">
        <w:rPr>
          <w:rFonts w:ascii="Times New Roman" w:eastAsia="Times New Roman" w:hAnsi="Times New Roman" w:cs="Times New Roman"/>
          <w:b/>
          <w:bCs/>
          <w:lang w:eastAsia="lt-LT"/>
        </w:rPr>
        <w:t xml:space="preserve">REGIONINĖS PLĖTROS </w:t>
      </w:r>
    </w:p>
    <w:p w:rsidR="002B106E" w:rsidRPr="00317BE4" w:rsidRDefault="002B106E" w:rsidP="002B106E">
      <w:pPr>
        <w:spacing w:before="240" w:after="360" w:line="240" w:lineRule="auto"/>
        <w:jc w:val="center"/>
        <w:rPr>
          <w:rFonts w:ascii="Times New Roman" w:eastAsia="Times New Roman" w:hAnsi="Times New Roman" w:cs="Times New Roman"/>
          <w:caps/>
          <w:sz w:val="24"/>
          <w:szCs w:val="24"/>
          <w:lang w:eastAsia="lt-LT"/>
        </w:rPr>
      </w:pPr>
      <w:bookmarkStart w:id="2" w:name="dok_tipas"/>
      <w:r w:rsidRPr="00317BE4">
        <w:rPr>
          <w:rFonts w:ascii="Times New Roman" w:eastAsia="Times New Roman" w:hAnsi="Times New Roman" w:cs="Times New Roman"/>
          <w:b/>
          <w:bCs/>
          <w:caps/>
          <w:color w:val="000000"/>
          <w:spacing w:val="20"/>
          <w:lang w:eastAsia="lt-LT"/>
        </w:rPr>
        <w:t>ĮSTATYMAS</w:t>
      </w:r>
      <w:bookmarkEnd w:id="2"/>
    </w:p>
    <w:p w:rsidR="002B106E" w:rsidRPr="00317BE4" w:rsidRDefault="002B106E" w:rsidP="002B106E">
      <w:pPr>
        <w:spacing w:after="600" w:line="240" w:lineRule="auto"/>
        <w:jc w:val="center"/>
        <w:rPr>
          <w:rFonts w:ascii="Times New Roman" w:eastAsia="Times New Roman" w:hAnsi="Times New Roman" w:cs="Times New Roman"/>
          <w:sz w:val="24"/>
          <w:szCs w:val="24"/>
          <w:lang w:eastAsia="lt-LT"/>
        </w:rPr>
      </w:pPr>
      <w:bookmarkStart w:id="3" w:name="data_metai"/>
      <w:bookmarkEnd w:id="3"/>
      <w:r w:rsidRPr="00317BE4">
        <w:rPr>
          <w:rFonts w:ascii="Times New Roman" w:eastAsia="Times New Roman" w:hAnsi="Times New Roman" w:cs="Times New Roman"/>
          <w:lang w:eastAsia="lt-LT"/>
        </w:rPr>
        <w:t xml:space="preserve">2000 m. </w:t>
      </w:r>
      <w:bookmarkStart w:id="4" w:name="data_menuo"/>
      <w:bookmarkEnd w:id="4"/>
      <w:r w:rsidRPr="00317BE4">
        <w:rPr>
          <w:rFonts w:ascii="Times New Roman" w:eastAsia="Times New Roman" w:hAnsi="Times New Roman" w:cs="Times New Roman"/>
          <w:lang w:eastAsia="lt-LT"/>
        </w:rPr>
        <w:t xml:space="preserve">liepos </w:t>
      </w:r>
      <w:bookmarkStart w:id="5" w:name="data_diena"/>
      <w:bookmarkEnd w:id="5"/>
      <w:r w:rsidRPr="00317BE4">
        <w:rPr>
          <w:rFonts w:ascii="Times New Roman" w:eastAsia="Times New Roman" w:hAnsi="Times New Roman" w:cs="Times New Roman"/>
          <w:lang w:eastAsia="lt-LT"/>
        </w:rPr>
        <w:t xml:space="preserve">20 d. Nr. </w:t>
      </w:r>
      <w:bookmarkStart w:id="6" w:name="dok_nr"/>
      <w:bookmarkEnd w:id="6"/>
      <w:r w:rsidRPr="00317BE4">
        <w:rPr>
          <w:rFonts w:ascii="Times New Roman" w:eastAsia="Times New Roman" w:hAnsi="Times New Roman" w:cs="Times New Roman"/>
          <w:lang w:eastAsia="lt-LT"/>
        </w:rPr>
        <w:t>VIII-1889</w:t>
      </w:r>
      <w:r w:rsidRPr="00317BE4">
        <w:rPr>
          <w:rFonts w:ascii="Times New Roman" w:eastAsia="Times New Roman" w:hAnsi="Times New Roman" w:cs="Times New Roman"/>
          <w:lang w:eastAsia="lt-LT"/>
        </w:rPr>
        <w:br/>
        <w:t>Vilnius</w:t>
      </w:r>
    </w:p>
    <w:p w:rsidR="002B106E" w:rsidRPr="00317BE4" w:rsidRDefault="002B106E" w:rsidP="002B106E">
      <w:pPr>
        <w:spacing w:after="0" w:line="240" w:lineRule="auto"/>
        <w:rPr>
          <w:rFonts w:ascii="TimesLT" w:eastAsia="Times New Roman" w:hAnsi="TimesLT" w:cs="Times New Roman"/>
          <w:sz w:val="24"/>
          <w:szCs w:val="24"/>
          <w:lang w:eastAsia="lt-LT"/>
        </w:rPr>
      </w:pPr>
      <w:r w:rsidRPr="00317BE4">
        <w:rPr>
          <w:rFonts w:ascii="Times New Roman" w:eastAsia="Times New Roman" w:hAnsi="Times New Roman" w:cs="Times New Roman"/>
          <w:b/>
          <w:bCs/>
          <w:i/>
          <w:iCs/>
          <w:sz w:val="20"/>
          <w:szCs w:val="20"/>
          <w:lang w:eastAsia="lt-LT"/>
        </w:rPr>
        <w:t>Nauja įstatymo redakcija</w:t>
      </w:r>
      <w:r w:rsidRPr="00317BE4">
        <w:rPr>
          <w:rFonts w:ascii="Times New Roman" w:eastAsia="Times New Roman" w:hAnsi="Times New Roman" w:cs="Times New Roman"/>
          <w:i/>
          <w:iCs/>
          <w:sz w:val="20"/>
          <w:szCs w:val="20"/>
          <w:lang w:eastAsia="lt-LT"/>
        </w:rPr>
        <w:t>:</w:t>
      </w:r>
    </w:p>
    <w:p w:rsidR="002B106E" w:rsidRPr="00317BE4" w:rsidRDefault="002B106E" w:rsidP="002B106E">
      <w:pPr>
        <w:spacing w:after="0" w:line="240" w:lineRule="auto"/>
        <w:rPr>
          <w:rFonts w:ascii="Courier New" w:eastAsia="Times New Roman" w:hAnsi="Courier New" w:cs="Courier New"/>
          <w:sz w:val="20"/>
          <w:szCs w:val="20"/>
          <w:lang w:eastAsia="lt-LT"/>
        </w:rPr>
      </w:pPr>
      <w:r w:rsidRPr="00317BE4">
        <w:rPr>
          <w:rFonts w:ascii="Times New Roman" w:eastAsia="Times New Roman" w:hAnsi="Times New Roman" w:cs="Times New Roman"/>
          <w:i/>
          <w:iCs/>
          <w:sz w:val="20"/>
          <w:szCs w:val="20"/>
          <w:lang w:eastAsia="lt-LT"/>
        </w:rPr>
        <w:t xml:space="preserve">Nr. </w:t>
      </w:r>
      <w:hyperlink r:id="rId15" w:history="1">
        <w:r w:rsidRPr="00317BE4">
          <w:rPr>
            <w:rFonts w:ascii="Times New Roman" w:eastAsia="Times New Roman" w:hAnsi="Times New Roman" w:cs="Times New Roman"/>
            <w:i/>
            <w:iCs/>
            <w:color w:val="0000FF"/>
            <w:sz w:val="20"/>
            <w:szCs w:val="20"/>
            <w:u w:val="single"/>
            <w:lang w:eastAsia="lt-LT"/>
          </w:rPr>
          <w:t>IX-1285</w:t>
        </w:r>
      </w:hyperlink>
      <w:r w:rsidRPr="00317BE4">
        <w:rPr>
          <w:rFonts w:ascii="Times New Roman" w:eastAsia="Times New Roman" w:hAnsi="Times New Roman" w:cs="Times New Roman"/>
          <w:i/>
          <w:iCs/>
          <w:sz w:val="20"/>
          <w:szCs w:val="20"/>
          <w:lang w:eastAsia="lt-LT"/>
        </w:rPr>
        <w:t xml:space="preserve">, 2002-12-10, </w:t>
      </w:r>
      <w:proofErr w:type="spellStart"/>
      <w:r w:rsidRPr="00317BE4">
        <w:rPr>
          <w:rFonts w:ascii="Times New Roman" w:eastAsia="Times New Roman" w:hAnsi="Times New Roman" w:cs="Times New Roman"/>
          <w:i/>
          <w:iCs/>
          <w:sz w:val="20"/>
          <w:szCs w:val="20"/>
          <w:lang w:eastAsia="lt-LT"/>
        </w:rPr>
        <w:t>Žin</w:t>
      </w:r>
      <w:proofErr w:type="spellEnd"/>
      <w:r w:rsidRPr="00317BE4">
        <w:rPr>
          <w:rFonts w:ascii="Times New Roman" w:eastAsia="Times New Roman" w:hAnsi="Times New Roman" w:cs="Times New Roman"/>
          <w:i/>
          <w:iCs/>
          <w:sz w:val="20"/>
          <w:szCs w:val="20"/>
          <w:lang w:eastAsia="lt-LT"/>
        </w:rPr>
        <w:t>., 2002, Nr. 123-5558 (2002-12-24)</w:t>
      </w: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bookmarkStart w:id="7" w:name="straipsnis13"/>
      <w:r w:rsidRPr="00317BE4">
        <w:rPr>
          <w:rFonts w:ascii="Times New Roman" w:eastAsia="Times New Roman" w:hAnsi="Times New Roman" w:cs="Times New Roman"/>
          <w:b/>
          <w:bCs/>
          <w:color w:val="000000"/>
          <w:sz w:val="24"/>
          <w:szCs w:val="24"/>
          <w:lang w:eastAsia="lt-LT"/>
        </w:rPr>
        <w:t xml:space="preserve">13 straipsnis. Regionų plėtros tarybos ir jų įgaliojimai </w:t>
      </w:r>
      <w:bookmarkEnd w:id="7"/>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1. Regiono plėtros taryba sudaroma iš regiono savivaldybių merų, deleguotų savivaldybių tarybų narių ir Vyriausybės arba jos įgaliotos institucijos paskirto asmens.</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 xml:space="preserve">2. </w:t>
      </w:r>
      <w:r w:rsidRPr="00317BE4">
        <w:rPr>
          <w:rFonts w:ascii="Times New Roman" w:eastAsia="Times New Roman" w:hAnsi="Times New Roman" w:cs="Times New Roman"/>
          <w:color w:val="000000"/>
          <w:sz w:val="24"/>
          <w:szCs w:val="24"/>
          <w:lang w:eastAsia="lt-LT"/>
        </w:rPr>
        <w:t>R</w:t>
      </w:r>
      <w:r w:rsidRPr="00317BE4">
        <w:rPr>
          <w:rFonts w:ascii="Times New Roman" w:eastAsia="Times New Roman" w:hAnsi="Times New Roman" w:cs="Times New Roman"/>
          <w:sz w:val="24"/>
          <w:szCs w:val="24"/>
          <w:lang w:eastAsia="lt-LT"/>
        </w:rPr>
        <w:t xml:space="preserve">egiono plėtros tarybos sudėtį per </w:t>
      </w:r>
      <w:r w:rsidRPr="00317BE4">
        <w:rPr>
          <w:rFonts w:ascii="Times New Roman" w:eastAsia="Times New Roman" w:hAnsi="Times New Roman" w:cs="Times New Roman"/>
          <w:color w:val="000000"/>
          <w:sz w:val="24"/>
          <w:szCs w:val="24"/>
          <w:lang w:eastAsia="lt-LT"/>
        </w:rPr>
        <w:t>3 mėnesius nuo galutinių savivaldybių tarybų rinkimų rezultatų paskelbimo tvirtina</w:t>
      </w:r>
      <w:r w:rsidRPr="00317BE4">
        <w:rPr>
          <w:rFonts w:ascii="Times New Roman" w:eastAsia="Times New Roman" w:hAnsi="Times New Roman" w:cs="Times New Roman"/>
          <w:sz w:val="24"/>
          <w:szCs w:val="24"/>
          <w:lang w:eastAsia="lt-LT"/>
        </w:rPr>
        <w:t xml:space="preserve"> vidaus reikalų ministras. Vidaus reikalų ministro įgaliotas regiono plėtros tarybos narys kviečia pirmąjį regiono plėtros tarybos posėdį ir pirmininkauja regiono plėtros tarybos posėdžiams tol, kol taryba išsirenka pirmininką.</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3. Savivaldybių tarybų narius į regiono plėtros tarybą deleguoja savivaldybių tarybos pagal kiekvienos savivaldybės gyventojų skaičių:</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1) nuo 200 000 ir daugiau gyventojų – 3 tarybos narius;</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2) nuo 50 000 iki 200 000 gyventojų – 2 tarybos narius;</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3) iki 50 000 gyventojų – 1 tarybos narį.</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4. Socialiniai ir ekonominiai partneriai regiono plėtros tarybos darbe dalyvauja patariamojo balso teise. Socialinius ir ekonominius partnerius į savo posėdžius kviečia regiono plėtros taryba.</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5. Regionų, kuriuos sudaro Vyriausybė, plėtros tarybų sudarymo tvarką, vadovaudamasi šiuo Įstatymu, nustato Vyriausybė.</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6. Regiono plėtros taryba:</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1) tvirtina savo nuostatus ir darbo reglamentą;</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 xml:space="preserve">2) svarsto ir tvirtina regiono plėtros planą; </w:t>
      </w:r>
    </w:p>
    <w:p w:rsidR="002B106E" w:rsidRPr="00317BE4" w:rsidRDefault="002B106E" w:rsidP="002B106E">
      <w:pPr>
        <w:spacing w:after="0" w:line="240" w:lineRule="auto"/>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3) teikia išvadas Vidaus reikalų ministerijai ir Nacionalinei regioninės plėtros tarybai dėl regiono plėtros plano įgyvendinimo;</w:t>
      </w:r>
    </w:p>
    <w:p w:rsidR="002B106E" w:rsidRPr="00317BE4" w:rsidRDefault="002B106E" w:rsidP="002B106E">
      <w:pPr>
        <w:spacing w:after="0" w:line="240" w:lineRule="auto"/>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4) svarsto ir teikia siūlymus Vidaus reikalų ministerijai ir Nacionalinei regioninės plėtros tarybai dėl regionų socialinių ir ekonominių skirtumų mažinimo programos;</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5) teikia siūlymus Vidaus reikalų ministerijai dėl probleminių teritorijų išskyrimo bei tose teritorijose įgyvendinamiems projektams teiktinos valstybės pagalbos kriterijų;</w:t>
      </w:r>
    </w:p>
    <w:p w:rsidR="002B106E" w:rsidRPr="00317BE4" w:rsidRDefault="002B106E" w:rsidP="002B106E">
      <w:pPr>
        <w:spacing w:after="0" w:line="240" w:lineRule="auto"/>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lastRenderedPageBreak/>
        <w:t>6) teikia siūlymus Vyriausybei ir Vidaus reikalų ministerijai dėl probleminės teritorijos plėtros programos ir jos vykdymo;</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7) svarsto savivaldybių ir valstybės institucijų siūlymus dėl regiono socialinės ir ekonominės plėtros projektų, teikiamų įgyvendinant regionų socialinių ir ekonominių skirtumų mažinimo programą, probleminių teritorijų plėtros programas, regiono plėtros planą, savivaldybių strateginius plėtros planus ir nacionalinius Europos Sąjungos struktūrinės paramos programavimo dokumentus; vadovaudamasi nacionalinių Europos Sąjungos struktūrinės paramos programavimo dokumentų, kitų strateginio planavimo dokumentų ir teritorijų planavimo dokumentų nuostatomis, Vyriausybės nustatyta tvarka sudaro ir tvirtina siūlomų finansuoti projektų sąrašus;</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8) renka regiono plėtros tarybos pirmininką bei jo pavaduotoją, atleidžia juos iš pareigų;</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9) gali sudaryti darbo grupes ir jas įgalioti nagrinėti konkrečius regiono plėtros tarybos kompetencijai priskirtus klausimus ir teikti dėl jų išvadas, svarsto ir priima sprendimus dėl pateiktų išvadų;</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10) atlieka kitas teisės aktuose nustatytas funkcijas;</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11) svarsto pasiūlymus dėl atstovavimo regionui tarptautinėse regionų bendradarbiavimo organizacijose ir dėl bendradarbiavimo su kitų valstybių regionais.</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7. Regiono plėtros taryba sprendimus priima visų tarybos narių balsų dauguma savo darbo reglamento nustatyta tvarka.</w:t>
      </w:r>
    </w:p>
    <w:p w:rsidR="002B106E" w:rsidRPr="00317BE4" w:rsidRDefault="002B106E" w:rsidP="002B106E">
      <w:pPr>
        <w:spacing w:after="0" w:line="240" w:lineRule="auto"/>
        <w:ind w:firstLine="720"/>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8. Regiono plėtros taryba sprendimus dėl regiono plėtros plano, jo įgyvendinimo, probleminės teritorijos išskyrimo bei tos probleminės teritorijos plėtros programos, aktualiausių regiono socialinės ir ekonominės plėtros projektų, taip pat kitus sprendimus, galinčius turėti esminės įtakos to regiono (apskrities) socialinei ir ekonominei plėtrai, priima pasikonsultavusi su socialiniais ir ekonominiais partneriais bei teritorinių darbo biržų atstovais. Šiam tikslui regiono plėtros taryba gali sudaryti konsultacinę socialinių ir ekonominių partnerių darbo grupę, kuri pateikia išvadas dėl numatomo priimti sprendimo. Priimdama sprendimą, regiono plėtros taryba įvertina darbo grupės išvadas.</w:t>
      </w:r>
    </w:p>
    <w:p w:rsidR="002B106E" w:rsidRPr="00317BE4" w:rsidRDefault="002B106E" w:rsidP="002B106E">
      <w:pPr>
        <w:spacing w:after="0" w:line="240" w:lineRule="auto"/>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i/>
          <w:iCs/>
          <w:sz w:val="24"/>
          <w:szCs w:val="24"/>
          <w:lang w:eastAsia="lt-LT"/>
        </w:rPr>
        <w:t>Straipsnio pakeitimai:</w:t>
      </w:r>
    </w:p>
    <w:p w:rsidR="002B106E" w:rsidRPr="00317BE4" w:rsidRDefault="002B106E" w:rsidP="002B106E">
      <w:pPr>
        <w:spacing w:after="0" w:line="240" w:lineRule="auto"/>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i/>
          <w:iCs/>
          <w:sz w:val="24"/>
          <w:szCs w:val="24"/>
          <w:lang w:eastAsia="lt-LT"/>
        </w:rPr>
        <w:t xml:space="preserve">Nr. </w:t>
      </w:r>
      <w:hyperlink r:id="rId16" w:history="1">
        <w:r w:rsidRPr="00317BE4">
          <w:rPr>
            <w:rFonts w:ascii="Times New Roman" w:eastAsia="Times New Roman" w:hAnsi="Times New Roman" w:cs="Times New Roman"/>
            <w:i/>
            <w:iCs/>
            <w:color w:val="000000"/>
            <w:sz w:val="24"/>
            <w:szCs w:val="24"/>
            <w:u w:val="single"/>
            <w:lang w:eastAsia="lt-LT"/>
          </w:rPr>
          <w:t>X-1134</w:t>
        </w:r>
      </w:hyperlink>
      <w:r w:rsidRPr="00317BE4">
        <w:rPr>
          <w:rFonts w:ascii="Times New Roman" w:eastAsia="Times New Roman" w:hAnsi="Times New Roman" w:cs="Times New Roman"/>
          <w:i/>
          <w:iCs/>
          <w:sz w:val="24"/>
          <w:szCs w:val="24"/>
          <w:lang w:eastAsia="lt-LT"/>
        </w:rPr>
        <w:t xml:space="preserve">, 2007-05-17, </w:t>
      </w:r>
      <w:proofErr w:type="spellStart"/>
      <w:r w:rsidRPr="00317BE4">
        <w:rPr>
          <w:rFonts w:ascii="Times New Roman" w:eastAsia="Times New Roman" w:hAnsi="Times New Roman" w:cs="Times New Roman"/>
          <w:i/>
          <w:iCs/>
          <w:sz w:val="24"/>
          <w:szCs w:val="24"/>
          <w:lang w:eastAsia="lt-LT"/>
        </w:rPr>
        <w:t>Žin</w:t>
      </w:r>
      <w:proofErr w:type="spellEnd"/>
      <w:r w:rsidRPr="00317BE4">
        <w:rPr>
          <w:rFonts w:ascii="Times New Roman" w:eastAsia="Times New Roman" w:hAnsi="Times New Roman" w:cs="Times New Roman"/>
          <w:i/>
          <w:iCs/>
          <w:sz w:val="24"/>
          <w:szCs w:val="24"/>
          <w:lang w:eastAsia="lt-LT"/>
        </w:rPr>
        <w:t>., 2007, Nr. 61-2339 (2007-06-02)</w:t>
      </w:r>
    </w:p>
    <w:p w:rsidR="002B106E" w:rsidRPr="00317BE4" w:rsidRDefault="002B106E" w:rsidP="002B106E">
      <w:pPr>
        <w:spacing w:after="0" w:line="240" w:lineRule="auto"/>
        <w:rPr>
          <w:rFonts w:ascii="Times New Roman" w:eastAsia="Times New Roman" w:hAnsi="Times New Roman" w:cs="Times New Roman"/>
          <w:sz w:val="24"/>
          <w:szCs w:val="24"/>
          <w:lang w:eastAsia="lt-LT"/>
        </w:rPr>
      </w:pPr>
      <w:r w:rsidRPr="00317BE4">
        <w:rPr>
          <w:rFonts w:ascii="Times New Roman" w:eastAsia="Times New Roman" w:hAnsi="Times New Roman" w:cs="Times New Roman"/>
          <w:i/>
          <w:iCs/>
          <w:sz w:val="24"/>
          <w:szCs w:val="24"/>
          <w:lang w:eastAsia="lt-LT"/>
        </w:rPr>
        <w:t xml:space="preserve">Nr. </w:t>
      </w:r>
      <w:hyperlink r:id="rId17" w:history="1">
        <w:r w:rsidRPr="00317BE4">
          <w:rPr>
            <w:rFonts w:ascii="Times New Roman" w:eastAsia="Times New Roman" w:hAnsi="Times New Roman" w:cs="Times New Roman"/>
            <w:i/>
            <w:iCs/>
            <w:color w:val="000000"/>
            <w:sz w:val="24"/>
            <w:szCs w:val="24"/>
            <w:u w:val="single"/>
            <w:lang w:eastAsia="lt-LT"/>
          </w:rPr>
          <w:t>XI-735</w:t>
        </w:r>
      </w:hyperlink>
      <w:r w:rsidRPr="00317BE4">
        <w:rPr>
          <w:rFonts w:ascii="Times New Roman" w:eastAsia="Times New Roman" w:hAnsi="Times New Roman" w:cs="Times New Roman"/>
          <w:i/>
          <w:iCs/>
          <w:sz w:val="24"/>
          <w:szCs w:val="24"/>
          <w:lang w:eastAsia="lt-LT"/>
        </w:rPr>
        <w:t xml:space="preserve">, 2010-04-08, </w:t>
      </w:r>
      <w:proofErr w:type="spellStart"/>
      <w:r w:rsidRPr="00317BE4">
        <w:rPr>
          <w:rFonts w:ascii="Times New Roman" w:eastAsia="Times New Roman" w:hAnsi="Times New Roman" w:cs="Times New Roman"/>
          <w:i/>
          <w:iCs/>
          <w:sz w:val="24"/>
          <w:szCs w:val="24"/>
          <w:lang w:eastAsia="lt-LT"/>
        </w:rPr>
        <w:t>Žin</w:t>
      </w:r>
      <w:proofErr w:type="spellEnd"/>
      <w:r w:rsidRPr="00317BE4">
        <w:rPr>
          <w:rFonts w:ascii="Times New Roman" w:eastAsia="Times New Roman" w:hAnsi="Times New Roman" w:cs="Times New Roman"/>
          <w:i/>
          <w:iCs/>
          <w:sz w:val="24"/>
          <w:szCs w:val="24"/>
          <w:lang w:eastAsia="lt-LT"/>
        </w:rPr>
        <w:t>., 2010, Nr. 48-2285 (2010-04-27)</w:t>
      </w: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jc w:val="center"/>
        <w:rPr>
          <w:rFonts w:ascii="Times New Roman" w:eastAsia="Times New Roman" w:hAnsi="Times New Roman" w:cs="Times New Roman"/>
          <w:sz w:val="24"/>
          <w:szCs w:val="24"/>
          <w:lang w:eastAsia="lt-LT"/>
        </w:rPr>
      </w:pPr>
    </w:p>
    <w:p w:rsidR="002B106E" w:rsidRPr="00317BE4" w:rsidRDefault="002B106E" w:rsidP="002B106E">
      <w:pPr>
        <w:spacing w:after="0" w:line="240" w:lineRule="auto"/>
        <w:rPr>
          <w:rFonts w:ascii="Times New Roman" w:eastAsia="Times New Roman" w:hAnsi="Times New Roman" w:cs="Times New Roman"/>
          <w:b/>
          <w:sz w:val="24"/>
          <w:szCs w:val="24"/>
          <w:lang w:eastAsia="lt-LT"/>
        </w:rPr>
      </w:pPr>
    </w:p>
    <w:p w:rsidR="002B106E" w:rsidRDefault="002B106E" w:rsidP="002B106E"/>
    <w:p w:rsidR="00FF15C2" w:rsidRDefault="00FF15C2">
      <w:bookmarkStart w:id="8" w:name="_GoBack"/>
      <w:bookmarkEnd w:id="8"/>
    </w:p>
    <w:sectPr w:rsidR="00FF15C2" w:rsidSect="00567E36">
      <w:pgSz w:w="11907" w:h="16839" w:code="9"/>
      <w:pgMar w:top="1134" w:right="567" w:bottom="1134" w:left="1701" w:header="567" w:footer="14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E7"/>
    <w:rsid w:val="002B106E"/>
    <w:rsid w:val="005745E7"/>
    <w:rsid w:val="00FF15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106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B106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B1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106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B106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B1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1.gif"/>
  <Relationship Id="rId11" Type="http://schemas.openxmlformats.org/officeDocument/2006/relationships/hyperlink" TargetMode="External" Target="http://www3.lrs.lt/pls/inter3/dokpaieska.forma_l"/>
  <Relationship Id="rId12" Type="http://schemas.openxmlformats.org/officeDocument/2006/relationships/hyperlink" TargetMode="External" Target="http://www3.lrs.lt/pls/inter/w5_sveciai.komentarai_write?p_gijaID=34"/>
  <Relationship Id="rId13" Type="http://schemas.openxmlformats.org/officeDocument/2006/relationships/hyperlink" TargetMode="External" Target="http://www3.lrs.lt/pls/inter3/dokpaieska.showdoc_l?p_id=371054"/>
  <Relationship Id="rId14" Type="http://schemas.openxmlformats.org/officeDocument/2006/relationships/hyperlink" TargetMode="External" Target="http://www3.lrs.lt/cgi-bin/preps2?a=106367&amp;b="/>
  <Relationship Id="rId15" Type="http://schemas.openxmlformats.org/officeDocument/2006/relationships/hyperlink" TargetMode="External" Target="http://www3.lrs.lt/cgi-bin/preps2?a=197711&amp;b="/>
  <Relationship Id="rId16" Type="http://schemas.openxmlformats.org/officeDocument/2006/relationships/hyperlink" TargetMode="External" Target="http://www3.lrs.lt/cgi-bin/preps2?a=298308&amp;b="/>
  <Relationship Id="rId17" Type="http://schemas.openxmlformats.org/officeDocument/2006/relationships/hyperlink" TargetMode="External" Target="http://www3.lrs.lt/cgi-bin/preps2?a=369664&amp;b="/>
  <Relationship Id="rId18" Type="http://schemas.openxmlformats.org/officeDocument/2006/relationships/fontTable" Target="fontTable.xml"/>
  <Relationship Id="rId19"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3.lrs.lt/pls/inter3/dokpaieska.showdoc_l?p_id=371054&amp;p_daug=2"/>
  <Relationship Id="rId6" Type="http://schemas.openxmlformats.org/officeDocument/2006/relationships/hyperlink" TargetMode="External" Target="http://www3.lrs.lt/pls/inter3/dokpaieska.susije_l?p_id=371054"/>
  <Relationship Id="rId7" Type="http://schemas.openxmlformats.org/officeDocument/2006/relationships/hyperlink" TargetMode="External" Target="http://www3.lrs.lt/pls/inter3/dokpaieska.susije_l?p_id=371054&amp;p_rys_id=-1"/>
  <Relationship Id="rId8" Type="http://schemas.openxmlformats.org/officeDocument/2006/relationships/hyperlink" TargetMode="External" Target="http://www3.lrs.lt/pls/inter3/dokpaieska.susije_l?p_id=371054&amp;p_rys_id=14"/>
  <Relationship Id="rId9" Type="http://schemas.openxmlformats.org/officeDocument/2006/relationships/hyperlink" TargetMode="External" Target="http://www3.lrs.lt/pls/inter3/dokpaieska.showdoc_bin?p_id=371054"/>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3842</Words>
  <Characters>2191</Characters>
  <Application>Microsoft Office Word</Application>
  <DocSecurity>0</DocSecurity>
  <Lines>18</Lines>
  <Paragraphs>12</Paragraphs>
  <ScaleCrop>false</ScaleCrop>
  <Company>Hewlett-Packard Company</Company>
  <LinksUpToDate>false</LinksUpToDate>
  <CharactersWithSpaces>6021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2013-02-06T12:08:00Z</dcterms:created>
  <dc:creator>Indre Buteniene</dc:creator>
  <lastModifiedBy>Indre Buteniene</lastModifiedBy>
  <dcterms:modified xsi:type="dcterms:W3CDTF">2013-02-06T12:08:00Z</dcterms:modified>
  <revision>2</revision>
</coreProperties>
</file>