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E7" w:rsidRPr="00DC15E7" w:rsidRDefault="00DC15E7" w:rsidP="00DC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DC15E7" w:rsidRPr="00DC15E7" w:rsidRDefault="00DC15E7" w:rsidP="00DC1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15E7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5E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6B14C149" wp14:editId="1647F2AE">
            <wp:simplePos x="0" y="0"/>
            <wp:positionH relativeFrom="column">
              <wp:posOffset>2703195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5E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DC15E7" w:rsidRPr="00DC15E7" w:rsidRDefault="00DC15E7" w:rsidP="00DC15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lt-LT"/>
        </w:rPr>
      </w:pPr>
      <w:r w:rsidRPr="00DC15E7">
        <w:rPr>
          <w:rFonts w:ascii="Times New Roman" w:eastAsia="Times New Roman" w:hAnsi="Times New Roman" w:cs="Times New Roman"/>
          <w:b/>
          <w:sz w:val="28"/>
          <w:szCs w:val="20"/>
          <w:lang w:eastAsia="lt-LT"/>
        </w:rPr>
        <w:t>KLAIPĖDOS MIESTO SAVIVALDYBĖS TARYBA</w:t>
      </w: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5E7">
        <w:rPr>
          <w:rFonts w:ascii="Times New Roman" w:eastAsia="Times New Roman" w:hAnsi="Times New Roman" w:cs="Times New Roman"/>
          <w:b/>
          <w:bCs/>
          <w:sz w:val="24"/>
          <w:szCs w:val="24"/>
        </w:rPr>
        <w:t>SPRENDIMAS</w:t>
      </w:r>
    </w:p>
    <w:p w:rsidR="00DC15E7" w:rsidRPr="00DC15E7" w:rsidRDefault="00DC15E7" w:rsidP="00DC15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C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DĖL KLAIPĖDOS MIESTO SAVIVALDYBĖS TARYBOS NARIŲ DELEGAVIMO Į KLAIPĖDOS REGIONO PLĖTROS TARYBĄ</w:t>
      </w:r>
    </w:p>
    <w:p w:rsidR="00DC15E7" w:rsidRPr="00DC15E7" w:rsidRDefault="00DC15E7" w:rsidP="00DC15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</w:p>
    <w:p w:rsidR="00DC15E7" w:rsidRPr="00DC15E7" w:rsidRDefault="00DC15E7" w:rsidP="00DC15E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C15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2011 m. balandžio 28 d. Nr. T2-126</w:t>
      </w: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C15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Klaipėda</w:t>
      </w:r>
    </w:p>
    <w:p w:rsidR="00DC15E7" w:rsidRPr="00DC15E7" w:rsidRDefault="00DC15E7" w:rsidP="00DC1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C15E7" w:rsidRPr="00DC15E7" w:rsidRDefault="00DC15E7" w:rsidP="00DC15E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C15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Vadovaudamasi Lietuvos Respublikos vietos savivaldos įstatymo (</w:t>
      </w:r>
      <w:proofErr w:type="spellStart"/>
      <w:r w:rsidRPr="00DC15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Žin</w:t>
      </w:r>
      <w:proofErr w:type="spellEnd"/>
      <w:r w:rsidRPr="00DC15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1994, Nr. 55-1049; 2008, Nr. 113-4290) 16 straipsnio 2 dalies 43 punktu, Lietuvos Respublikos regioninės plėtros įstatymo (</w:t>
      </w:r>
      <w:proofErr w:type="spellStart"/>
      <w:r w:rsidRPr="00DC15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Žin</w:t>
      </w:r>
      <w:proofErr w:type="spellEnd"/>
      <w:r w:rsidRPr="00DC15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., 2000, Nr. 66-1987; 2002, Nr. 123-5558; 2004, Nr. 116-4324; 2006, Nr. 77-2972) 13 straipsnio 1 ir 3 dalimis, Klaipėdos miesto savivaldybės taryba </w:t>
      </w:r>
      <w:r w:rsidRPr="00DC15E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lt-LT"/>
        </w:rPr>
        <w:t>nusprendži</w:t>
      </w:r>
      <w:r w:rsidRPr="00DC15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a:</w:t>
      </w:r>
    </w:p>
    <w:p w:rsidR="00DC15E7" w:rsidRPr="00DC15E7" w:rsidRDefault="00DC15E7" w:rsidP="00DC15E7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C15E7">
        <w:rPr>
          <w:rFonts w:ascii="Times New Roman" w:eastAsia="Verdana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Pr="00DC15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Deleguoti į Klaipėdos regiono plėtros tarybą šiuos Klaipėdos miesto savivaldybės tarybos narius:</w:t>
      </w:r>
    </w:p>
    <w:p w:rsidR="00DC15E7" w:rsidRPr="00DC15E7" w:rsidRDefault="00DC15E7" w:rsidP="00DC15E7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lt-LT"/>
        </w:rPr>
      </w:pPr>
      <w:r w:rsidRPr="00DC15E7">
        <w:rPr>
          <w:rFonts w:ascii="Times New Roman" w:eastAsia="Verdana" w:hAnsi="Times New Roman" w:cs="Times New Roman"/>
          <w:color w:val="000000"/>
          <w:sz w:val="24"/>
          <w:szCs w:val="24"/>
          <w:lang w:eastAsia="lt-LT"/>
        </w:rPr>
        <w:t>1.1. Vidmantą Plečkaitį,</w:t>
      </w:r>
    </w:p>
    <w:p w:rsidR="00DC15E7" w:rsidRPr="00DC15E7" w:rsidRDefault="00DC15E7" w:rsidP="00DC15E7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lt-LT"/>
        </w:rPr>
      </w:pPr>
      <w:r w:rsidRPr="00DC15E7">
        <w:rPr>
          <w:rFonts w:ascii="Times New Roman" w:eastAsia="Verdana" w:hAnsi="Times New Roman" w:cs="Times New Roman"/>
          <w:color w:val="000000"/>
          <w:sz w:val="24"/>
          <w:szCs w:val="24"/>
          <w:lang w:eastAsia="lt-LT"/>
        </w:rPr>
        <w:t>1.2. Eugenijų Gentvilą.</w:t>
      </w:r>
    </w:p>
    <w:p w:rsidR="00DC15E7" w:rsidRPr="00DC15E7" w:rsidRDefault="00DC15E7" w:rsidP="00DC15E7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C15E7">
        <w:rPr>
          <w:rFonts w:ascii="Times New Roman" w:eastAsia="Verdana" w:hAnsi="Times New Roman" w:cs="Times New Roman"/>
          <w:color w:val="000000"/>
          <w:sz w:val="24"/>
          <w:szCs w:val="24"/>
          <w:lang w:eastAsia="lt-LT"/>
        </w:rPr>
        <w:t>2. Įgalioti 1 punkte nurodytus savivaldybės tarybos narius atstovauti Klaipėdos miesto savivaldybei Klaipėdos regiono plėtros taryboje priimant sprendimus visais Regiono plėtros tarybos kompetencijai paskirtais klausimais.</w:t>
      </w:r>
    </w:p>
    <w:p w:rsidR="00DC15E7" w:rsidRPr="00DC15E7" w:rsidRDefault="00DC15E7" w:rsidP="00DC15E7">
      <w:p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C15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Skelbti apie šį sprendimą vietinėje spaudoje ir visą sprendimo tekstą – Klaipėdos miesto savivaldybės interneto tinklalapyje.</w:t>
      </w:r>
    </w:p>
    <w:p w:rsidR="00DC15E7" w:rsidRPr="00DC15E7" w:rsidRDefault="00DC15E7" w:rsidP="00DC15E7">
      <w:pPr>
        <w:spacing w:after="0" w:line="240" w:lineRule="auto"/>
        <w:ind w:right="282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C15E7" w:rsidRPr="00DC15E7" w:rsidRDefault="00DC15E7" w:rsidP="00DC15E7">
      <w:pPr>
        <w:tabs>
          <w:tab w:val="left" w:pos="720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C15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meras</w:t>
      </w:r>
      <w:r w:rsidRPr="00DC15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Vytautas Grubliauskas</w:t>
      </w: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15E7" w:rsidRPr="00DC15E7" w:rsidRDefault="00DC15E7" w:rsidP="00DC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F15C2" w:rsidRDefault="00FF15C2"/>
    <w:sectPr w:rsidR="00FF15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21"/>
    <w:rsid w:val="00596C21"/>
    <w:rsid w:val="00DC15E7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jpe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2013-02-06T12:06:00Z</dcterms:created>
  <dc:creator>Indre Buteniene</dc:creator>
  <lastModifiedBy>Indre Buteniene</lastModifiedBy>
  <dcterms:modified xsi:type="dcterms:W3CDTF">2013-02-06T12:07:00Z</dcterms:modified>
  <revision>2</revision>
</coreProperties>
</file>